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B2C" w:rsidRPr="001F4673" w:rsidRDefault="007C2B2C" w:rsidP="007C2B2C">
      <w:pPr>
        <w:rPr>
          <w:b/>
        </w:rPr>
      </w:pPr>
      <w:proofErr w:type="spellStart"/>
      <w:r w:rsidRPr="001F4673">
        <w:rPr>
          <w:b/>
        </w:rPr>
        <w:t>Precalculus</w:t>
      </w:r>
      <w:proofErr w:type="spellEnd"/>
    </w:p>
    <w:p w:rsidR="007C2B2C" w:rsidRDefault="007C2B2C" w:rsidP="007C2B2C">
      <w:r>
        <w:tab/>
      </w:r>
      <w:bookmarkStart w:id="0" w:name="conicsection"/>
      <w:r>
        <w:t>Conic Sections</w:t>
      </w:r>
      <w:bookmarkEnd w:id="0"/>
    </w:p>
    <w:p w:rsidR="007C2B2C" w:rsidRPr="001F4673" w:rsidRDefault="007C2B2C" w:rsidP="007C2B2C">
      <w:r w:rsidRPr="001F4673">
        <w:rPr>
          <w:u w:val="single"/>
        </w:rPr>
        <w:t>Example 1</w:t>
      </w:r>
      <w:r>
        <w:t xml:space="preserve">:  Graph an ellipse. </w:t>
      </w:r>
    </w:p>
    <w:p w:rsidR="007C2B2C" w:rsidRDefault="00710B80" w:rsidP="007C2B2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16</m:t>
              </m:r>
            </m:den>
          </m:f>
          <m:r>
            <w:rPr>
              <w:rFonts w:ascii="Cambria Math" w:eastAsiaTheme="minorEastAsia" w:hAnsi="Cambria Math"/>
            </w:rPr>
            <m:t>=1</m:t>
          </m:r>
        </m:oMath>
      </m:oMathPara>
    </w:p>
    <w:p w:rsidR="007C2B2C" w:rsidRPr="008A3371" w:rsidRDefault="00710B80" w:rsidP="007C2B2C">
      <w:pPr>
        <w:rPr>
          <w:rFonts w:eastAsiaTheme="minorEastAsia"/>
        </w:rPr>
      </w:pPr>
      <w:r>
        <w:rPr>
          <w:rFonts w:eastAsiaTheme="minorEastAsia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2" type="#_x0000_t63" style="position:absolute;margin-left:324pt;margin-top:27.6pt;width:181.5pt;height:54pt;flip:x;z-index:251661312" adj="35714,17040">
            <v:textbox>
              <w:txbxContent>
                <w:p w:rsidR="007C2B2C" w:rsidRDefault="007C2B2C" w:rsidP="007C2B2C">
                  <w:r>
                    <w:t>Toggles graph to be in and out of proportion.</w:t>
                  </w:r>
                </w:p>
              </w:txbxContent>
            </v:textbox>
          </v:shape>
        </w:pict>
      </w:r>
      <w:r w:rsidR="007C2B2C">
        <w:rPr>
          <w:rFonts w:eastAsiaTheme="minorEastAsia"/>
        </w:rPr>
        <w:t xml:space="preserve">Selecting </w:t>
      </w:r>
      <w:r w:rsidR="007C2B2C">
        <w:rPr>
          <w:rFonts w:eastAsiaTheme="minorEastAsia"/>
          <w:i/>
        </w:rPr>
        <w:t>Plot in 2D</w:t>
      </w:r>
      <w:r w:rsidR="007C2B2C">
        <w:rPr>
          <w:rFonts w:eastAsiaTheme="minorEastAsia"/>
        </w:rPr>
        <w:t xml:space="preserve"> gives the graph.  The graph is a little misleading.  It is not a circle.  The distance for a unit length is different on the </w:t>
      </w:r>
      <w:r w:rsidR="007C2B2C">
        <w:rPr>
          <w:rFonts w:eastAsiaTheme="minorEastAsia"/>
          <w:i/>
        </w:rPr>
        <w:t>x-axis</w:t>
      </w:r>
      <w:r w:rsidR="007C2B2C">
        <w:rPr>
          <w:rFonts w:eastAsiaTheme="minorEastAsia"/>
        </w:rPr>
        <w:t xml:space="preserve"> versus the </w:t>
      </w:r>
      <w:r w:rsidR="007C2B2C">
        <w:rPr>
          <w:rFonts w:eastAsiaTheme="minorEastAsia"/>
          <w:i/>
        </w:rPr>
        <w:t xml:space="preserve">y-axis.  </w:t>
      </w:r>
      <w:r w:rsidR="007C2B2C">
        <w:rPr>
          <w:rFonts w:eastAsiaTheme="minorEastAsia"/>
        </w:rPr>
        <w:t xml:space="preserve">To make the graph proportional, click on the fourth button in the </w:t>
      </w:r>
      <w:r w:rsidR="007C2B2C">
        <w:rPr>
          <w:rFonts w:eastAsiaTheme="minorEastAsia"/>
          <w:i/>
        </w:rPr>
        <w:t xml:space="preserve">Display </w:t>
      </w:r>
      <w:r w:rsidR="007C2B2C">
        <w:rPr>
          <w:rFonts w:eastAsiaTheme="minorEastAsia"/>
        </w:rPr>
        <w:t xml:space="preserve">row. </w:t>
      </w:r>
    </w:p>
    <w:p w:rsidR="007C2B2C" w:rsidRPr="001F4673" w:rsidRDefault="00710B80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78.5pt;margin-top:11.75pt;width:29.25pt;height:98.25pt;flip:x;z-index:251660288" o:connectortype="straight">
            <v:stroke endarrow="block"/>
          </v:shape>
        </w:pict>
      </w:r>
      <w:r w:rsidR="007C2B2C">
        <w:rPr>
          <w:rFonts w:eastAsiaTheme="minorEastAsia"/>
        </w:rPr>
        <w:t xml:space="preserve"> </w:t>
      </w:r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036060" cy="2590800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832" t="26990" r="25321" b="3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The new graph is:</w:t>
      </w:r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762375" cy="247650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05" t="25523" r="25314" b="3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10B80" w:rsidP="007C2B2C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6" type="#_x0000_t47" style="position:absolute;margin-left:288.75pt;margin-top:20.4pt;width:1in;height:61.15pt;z-index:251665408" adj="-8325,54574,,3179,-10320,53002,-8325,54574">
            <v:textbox>
              <w:txbxContent>
                <w:p w:rsidR="007C2B2C" w:rsidRDefault="007C2B2C" w:rsidP="007C2B2C">
                  <w:r>
                    <w:t>Show grid lines (yes/no)</w:t>
                  </w:r>
                </w:p>
              </w:txbxContent>
            </v:textbox>
            <o:callout v:ext="edit" minusy="t"/>
          </v:shape>
        </w:pict>
      </w:r>
      <w:r>
        <w:rPr>
          <w:rFonts w:eastAsiaTheme="minorEastAsia"/>
          <w:noProof/>
        </w:rPr>
        <w:pict>
          <v:shape id="_x0000_s1045" type="#_x0000_t47" style="position:absolute;margin-left:136.5pt;margin-top:25.7pt;width:63.75pt;height:83.6pt;z-index:251664384" adj="31256,38368,23633,2325,29003,37219,31256,38368">
            <v:textbox>
              <w:txbxContent>
                <w:p w:rsidR="007C2B2C" w:rsidRDefault="007C2B2C" w:rsidP="007C2B2C">
                  <w:proofErr w:type="spellStart"/>
                  <w:r>
                    <w:t>Diplay</w:t>
                  </w:r>
                  <w:proofErr w:type="spellEnd"/>
                  <w:r>
                    <w:t xml:space="preserve"> units on the perimeter (</w:t>
                  </w:r>
                  <w:proofErr w:type="spellStart"/>
                  <w:r>
                    <w:t>yes</w:t>
                  </w:r>
                  <w:proofErr w:type="gramStart"/>
                  <w:r>
                    <w:t>,no</w:t>
                  </w:r>
                  <w:proofErr w:type="spellEnd"/>
                  <w:proofErr w:type="gramEnd"/>
                  <w:r>
                    <w:t>)</w:t>
                  </w:r>
                </w:p>
              </w:txbxContent>
            </v:textbox>
            <o:callout v:ext="edit" minusx="t" minusy="t"/>
          </v:shape>
        </w:pict>
      </w:r>
      <w:r w:rsidR="007C2B2C">
        <w:rPr>
          <w:rFonts w:eastAsiaTheme="minorEastAsia"/>
        </w:rPr>
        <w:t xml:space="preserve">Note that there is new labeling on the axes.  The </w:t>
      </w:r>
      <w:r w:rsidR="007C2B2C">
        <w:rPr>
          <w:rFonts w:eastAsiaTheme="minorEastAsia"/>
          <w:i/>
        </w:rPr>
        <w:t xml:space="preserve">Display </w:t>
      </w:r>
      <w:r w:rsidR="007C2B2C">
        <w:rPr>
          <w:rFonts w:eastAsiaTheme="minorEastAsia"/>
        </w:rPr>
        <w:t xml:space="preserve">row can furthermore be used to alter how the graph is displayed. </w:t>
      </w:r>
    </w:p>
    <w:p w:rsidR="007C2B2C" w:rsidRDefault="00710B80" w:rsidP="007C2B2C">
      <w:pPr>
        <w:rPr>
          <w:rFonts w:eastAsiaTheme="minorEastAsia"/>
        </w:rPr>
      </w:pPr>
      <w:r>
        <w:rPr>
          <w:rFonts w:eastAsiaTheme="minorEastAsia"/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43" type="#_x0000_t48" style="position:absolute;margin-left:417.75pt;margin-top:19.35pt;width:95.25pt;height:54pt;z-index:251662336" adj="-18198,44100,-9717,3600,-1361,3600,-18198,44100">
            <v:textbox>
              <w:txbxContent>
                <w:p w:rsidR="007C2B2C" w:rsidRDefault="007C2B2C" w:rsidP="007C2B2C">
                  <w:r>
                    <w:t>Insert a desired domain and/or range.</w:t>
                  </w:r>
                </w:p>
              </w:txbxContent>
            </v:textbox>
            <o:callout v:ext="edit" minusy="t"/>
          </v:shape>
        </w:pict>
      </w:r>
      <w:r>
        <w:rPr>
          <w:rFonts w:eastAsiaTheme="minorEastAsia"/>
          <w:noProof/>
        </w:rPr>
        <w:pict>
          <v:shape id="_x0000_s1044" type="#_x0000_t47" style="position:absolute;margin-left:9.75pt;margin-top:10.35pt;width:76.5pt;height:39.75pt;z-index:251663360" adj="51671,71728,23294,4891,49793,69310,51671,71728">
            <v:textbox>
              <w:txbxContent>
                <w:p w:rsidR="007C2B2C" w:rsidRDefault="007C2B2C" w:rsidP="007C2B2C">
                  <w:r>
                    <w:t>Display axes (yes/no)</w:t>
                  </w:r>
                </w:p>
              </w:txbxContent>
            </v:textbox>
            <o:callout v:ext="edit" minusx="t" minusy="t"/>
          </v:shape>
        </w:pict>
      </w:r>
    </w:p>
    <w:p w:rsidR="007C2B2C" w:rsidRDefault="007C2B2C" w:rsidP="007C2B2C">
      <w:pPr>
        <w:rPr>
          <w:rFonts w:eastAsiaTheme="minorEastAsia"/>
        </w:rPr>
      </w:pPr>
    </w:p>
    <w:p w:rsidR="007C2B2C" w:rsidRDefault="007C2B2C" w:rsidP="007C2B2C">
      <w:pPr>
        <w:rPr>
          <w:rFonts w:eastAsiaTheme="minorEastAsia"/>
        </w:rPr>
      </w:pPr>
    </w:p>
    <w:p w:rsidR="007C2B2C" w:rsidRDefault="007C2B2C" w:rsidP="007C2B2C">
      <w:pPr>
        <w:rPr>
          <w:rFonts w:eastAsiaTheme="minorEastAsia"/>
        </w:rPr>
      </w:pPr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863340" cy="742950"/>
            <wp:effectExtent l="19050" t="0" r="381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43" t="40812" r="52724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Pr="009862E4" w:rsidRDefault="007C2B2C" w:rsidP="007C2B2C">
      <w:pPr>
        <w:rPr>
          <w:rFonts w:eastAsiaTheme="minorEastAsia"/>
        </w:rPr>
      </w:pPr>
      <w:r w:rsidRPr="009862E4">
        <w:rPr>
          <w:rFonts w:eastAsiaTheme="minorEastAsia"/>
          <w:u w:val="single"/>
        </w:rPr>
        <w:t>Example 2</w:t>
      </w:r>
      <w:r>
        <w:rPr>
          <w:rFonts w:eastAsiaTheme="minorEastAsia"/>
        </w:rPr>
        <w:t xml:space="preserve">:  Graph a hyperbola. 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16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=1</m:t>
          </m:r>
        </m:oMath>
      </m:oMathPara>
    </w:p>
    <w:p w:rsidR="007C2B2C" w:rsidRDefault="007C2B2C" w:rsidP="007C2B2C">
      <w:pPr>
        <w:rPr>
          <w:rFonts w:eastAsiaTheme="minorEastAsia"/>
          <w:i/>
        </w:rPr>
      </w:pPr>
      <w:r>
        <w:rPr>
          <w:rFonts w:eastAsiaTheme="minorEastAsia"/>
        </w:rPr>
        <w:t xml:space="preserve">Select </w:t>
      </w:r>
      <w:r>
        <w:rPr>
          <w:rFonts w:eastAsiaTheme="minorEastAsia"/>
          <w:i/>
        </w:rPr>
        <w:t>Plot in 2D.</w:t>
      </w:r>
    </w:p>
    <w:p w:rsidR="007C2B2C" w:rsidRDefault="007C2B2C" w:rsidP="007C2B2C">
      <w:pPr>
        <w:jc w:val="center"/>
        <w:rPr>
          <w:rFonts w:eastAsiaTheme="minorEastAsia"/>
          <w:i/>
        </w:rPr>
      </w:pPr>
      <w:r>
        <w:rPr>
          <w:rFonts w:eastAsiaTheme="minorEastAsia"/>
          <w:i/>
          <w:noProof/>
        </w:rPr>
        <w:drawing>
          <wp:inline distT="0" distB="0" distL="0" distR="0">
            <wp:extent cx="2000250" cy="3400425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239" t="15128" r="20032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Alternately, you can use the command: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PlotEq(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16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=1,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x,-10,10</m:t>
              </m:r>
            </m:e>
          </m:d>
          <m:r>
            <w:rPr>
              <w:rFonts w:ascii="Cambria Math" w:eastAsiaTheme="minorEastAsia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y,-10,10</m:t>
              </m:r>
            </m:e>
          </m:d>
          <m:r>
            <w:rPr>
              <w:rFonts w:ascii="Cambria Math" w:eastAsiaTheme="minorEastAsia" w:hAnsi="Cambria Math"/>
            </w:rPr>
            <m:t>)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The insertion of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x,-10,10</m:t>
            </m:r>
          </m:e>
        </m:d>
        <m:r>
          <w:rPr>
            <w:rFonts w:ascii="Cambria Math" w:eastAsiaTheme="minorEastAsia" w:hAnsi="Cambria Math"/>
          </w:rPr>
          <m:t>,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y,-10,10</m:t>
            </m:r>
          </m:e>
        </m:d>
      </m:oMath>
      <w:r>
        <w:rPr>
          <w:rFonts w:eastAsiaTheme="minorEastAsia"/>
        </w:rPr>
        <w:t xml:space="preserve"> will control the plot range.  However, the original equation can be inserted and the plot range established by using the last button on the </w:t>
      </w:r>
      <w:r>
        <w:rPr>
          <w:rFonts w:eastAsiaTheme="minorEastAsia"/>
          <w:i/>
        </w:rPr>
        <w:t>Display</w:t>
      </w:r>
      <w:r>
        <w:rPr>
          <w:rFonts w:eastAsiaTheme="minorEastAsia"/>
        </w:rPr>
        <w:t xml:space="preserve"> row.</w:t>
      </w:r>
    </w:p>
    <w:p w:rsidR="007C2B2C" w:rsidRDefault="00710B80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 id="_x0000_s1047" type="#_x0000_t32" style="position:absolute;left:0;text-align:left;margin-left:326.25pt;margin-top:44.45pt;width:45.75pt;height:42.75pt;flip:x y;z-index:251666432" o:connectortype="straight">
            <v:stroke endarrow="block"/>
          </v:shape>
        </w:pict>
      </w:r>
      <w:r w:rsidR="007C2B2C">
        <w:rPr>
          <w:rFonts w:eastAsiaTheme="minorEastAsia"/>
          <w:noProof/>
        </w:rPr>
        <w:drawing>
          <wp:inline distT="0" distB="0" distL="0" distR="0">
            <wp:extent cx="3707130" cy="800100"/>
            <wp:effectExtent l="19050" t="0" r="762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166" t="40452" r="52564" b="5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Insert the desired minimum and maximum values here.</w:t>
      </w:r>
    </w:p>
    <w:p w:rsidR="007C2B2C" w:rsidRPr="003B0D02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155214" cy="1514475"/>
            <wp:effectExtent l="19050" t="0" r="0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779" t="44246" r="32870" b="3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14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Pr="009862E4" w:rsidRDefault="007C2B2C" w:rsidP="007C2B2C">
      <w:pPr>
        <w:jc w:val="center"/>
        <w:rPr>
          <w:rFonts w:eastAsiaTheme="minorEastAsia"/>
          <w:i/>
        </w:rPr>
      </w:pPr>
    </w:p>
    <w:p w:rsidR="007C2B2C" w:rsidRDefault="007C2B2C" w:rsidP="007C2B2C">
      <w:pPr>
        <w:rPr>
          <w:rFonts w:eastAsiaTheme="minorEastAsia"/>
        </w:rPr>
      </w:pPr>
      <w:r w:rsidRPr="00C42EE5">
        <w:rPr>
          <w:u w:val="single"/>
        </w:rPr>
        <w:t>Example 3</w:t>
      </w:r>
      <w:r>
        <w:t xml:space="preserve">:   Graph a circle with radius 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eastAsiaTheme="minorEastAsia"/>
        </w:rPr>
        <w:t xml:space="preserve"> and center of the origin.  Shade the outside of the circle.</w:t>
      </w:r>
    </w:p>
    <w:p w:rsidR="007C2B2C" w:rsidRPr="005C292A" w:rsidRDefault="007C2B2C" w:rsidP="007C2B2C">
      <w:pPr>
        <w:pStyle w:val="HTMLPreformatted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>Highlight and right click and select “Plot Inequality”.</w:t>
      </w:r>
    </w:p>
    <w:p w:rsidR="007C2B2C" w:rsidRPr="005C292A" w:rsidRDefault="007C2B2C" w:rsidP="007C2B2C"/>
    <w:p w:rsidR="007C2B2C" w:rsidRDefault="00710B80" w:rsidP="007C2B2C">
      <w:pPr>
        <w:pStyle w:val="HTMLPreformatted"/>
        <w:rPr>
          <w:rFonts w:asciiTheme="minorHAnsi" w:eastAsiaTheme="minorEastAsia" w:hAnsiTheme="minorHAnsi" w:cstheme="minorBidi"/>
        </w:rPr>
      </w:pPr>
      <m:oMathPara>
        <m:oMath>
          <m:sSup>
            <m:sSupPr>
              <m:ctrlPr>
                <w:rPr>
                  <w:rFonts w:ascii="Cambria Math" w:eastAsiaTheme="minorEastAsia" w:hAnsi="Cambria Math" w:cstheme="minorBid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Bidi"/>
                </w:rPr>
                <m:t>x</m:t>
              </m:r>
            </m:e>
            <m:sup>
              <m:r>
                <w:rPr>
                  <w:rFonts w:ascii="Cambria Math" w:eastAsiaTheme="minorEastAsia" w:hAnsi="Cambria Math" w:cstheme="minorBidi"/>
                </w:rPr>
                <m:t>2</m:t>
              </m:r>
            </m:sup>
          </m:sSup>
          <m:r>
            <w:rPr>
              <w:rFonts w:ascii="Cambria Math" w:eastAsiaTheme="minorEastAsia" w:hAnsi="Cambria Math" w:cstheme="minorBidi"/>
            </w:rPr>
            <m:t xml:space="preserve">+ </m:t>
          </m:r>
          <m:sSup>
            <m:sSupPr>
              <m:ctrlPr>
                <w:rPr>
                  <w:rFonts w:ascii="Cambria Math" w:eastAsiaTheme="minorEastAsia" w:hAnsi="Cambria Math" w:cstheme="minorBid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Bidi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inorBidi"/>
                </w:rPr>
                <m:t>2</m:t>
              </m:r>
            </m:sup>
          </m:sSup>
          <m:r>
            <w:rPr>
              <w:rFonts w:ascii="Cambria Math" w:eastAsiaTheme="minorEastAsia" w:hAnsi="Cambria Math" w:cstheme="minorBidi"/>
            </w:rPr>
            <m:t xml:space="preserve">&gt;3 </m:t>
          </m:r>
        </m:oMath>
      </m:oMathPara>
    </w:p>
    <w:p w:rsidR="007C2B2C" w:rsidRDefault="007C2B2C" w:rsidP="007C2B2C">
      <w:pPr>
        <w:pStyle w:val="HTMLPreformatted"/>
        <w:rPr>
          <w:rFonts w:asciiTheme="minorHAnsi" w:eastAsiaTheme="minorEastAsia" w:hAnsiTheme="minorHAnsi" w:cstheme="minorBidi"/>
        </w:rPr>
      </w:pPr>
    </w:p>
    <w:p w:rsidR="007C2B2C" w:rsidRDefault="007C2B2C" w:rsidP="007C2B2C">
      <w:pPr>
        <w:pStyle w:val="HTMLPreformatted"/>
        <w:jc w:val="center"/>
        <w:rPr>
          <w:rFonts w:asciiTheme="minorHAnsi" w:eastAsiaTheme="minorEastAsia" w:hAnsiTheme="minorHAnsi" w:cstheme="minorBidi"/>
        </w:rPr>
      </w:pPr>
      <w:r>
        <w:rPr>
          <w:rFonts w:eastAsiaTheme="minorEastAsia"/>
          <w:noProof/>
        </w:rPr>
        <w:drawing>
          <wp:inline distT="0" distB="0" distL="0" distR="0">
            <wp:extent cx="4284382" cy="2819400"/>
            <wp:effectExtent l="19050" t="0" r="1868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00" t="25427" r="25320" b="3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8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</w:p>
    <w:p w:rsidR="007C2B2C" w:rsidRPr="00E226D8" w:rsidRDefault="007C2B2C" w:rsidP="007C2B2C">
      <w:pPr>
        <w:rPr>
          <w:b/>
        </w:rPr>
      </w:pPr>
      <w:proofErr w:type="spellStart"/>
      <w:r w:rsidRPr="00E226D8">
        <w:rPr>
          <w:b/>
        </w:rPr>
        <w:t>Precalculus</w:t>
      </w:r>
      <w:proofErr w:type="spellEnd"/>
    </w:p>
    <w:p w:rsidR="007C2B2C" w:rsidRDefault="007C2B2C" w:rsidP="007C2B2C">
      <w:pPr>
        <w:ind w:firstLine="720"/>
      </w:pPr>
      <w:bookmarkStart w:id="1" w:name="graphtrigfunctions"/>
      <w:r>
        <w:t>Graphing Trigonometric Functions</w:t>
      </w:r>
    </w:p>
    <w:p w:rsidR="007C2B2C" w:rsidRDefault="007C2B2C" w:rsidP="007C2B2C">
      <w:r>
        <w:t xml:space="preserve">Set the angles to be in radian or degree mode by using </w:t>
      </w:r>
      <w:r w:rsidRPr="007546E2">
        <w:rPr>
          <w:i/>
        </w:rPr>
        <w:t>Math Preferences</w:t>
      </w:r>
      <w:r>
        <w:t>.</w:t>
      </w:r>
    </w:p>
    <w:p w:rsidR="007C2B2C" w:rsidRDefault="007C2B2C" w:rsidP="007C2B2C">
      <w:r>
        <w:rPr>
          <w:noProof/>
        </w:rPr>
        <w:drawing>
          <wp:inline distT="0" distB="0" distL="0" distR="0">
            <wp:extent cx="1619250" cy="1743075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2756" b="6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r>
        <w:t xml:space="preserve">Use </w:t>
      </w:r>
      <w:r w:rsidRPr="007546E2">
        <w:rPr>
          <w:i/>
        </w:rPr>
        <w:t>Insert New Equation</w:t>
      </w:r>
      <w:r>
        <w:t xml:space="preserve"> for an input.  With an expression, the option of </w:t>
      </w:r>
      <w:r w:rsidRPr="007546E2">
        <w:rPr>
          <w:i/>
        </w:rPr>
        <w:t>Plot in 2D</w:t>
      </w:r>
      <w:r>
        <w:t xml:space="preserve"> will appear after a right click on the input.</w:t>
      </w:r>
    </w:p>
    <w:p w:rsidR="007C2B2C" w:rsidRDefault="007C2B2C" w:rsidP="007C2B2C">
      <w:r>
        <w:rPr>
          <w:noProof/>
        </w:rPr>
        <w:drawing>
          <wp:inline distT="0" distB="0" distL="0" distR="0">
            <wp:extent cx="1581150" cy="2895600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724" t="25214" r="20673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Pr="007546E2" w:rsidRDefault="007C2B2C" w:rsidP="007C2B2C">
      <w:r>
        <w:t>Consider the example:</w:t>
      </w:r>
    </w:p>
    <w:p w:rsidR="007C2B2C" w:rsidRDefault="007C2B2C" w:rsidP="007C2B2C">
      <w:pPr>
        <w:rPr>
          <w:rFonts w:eastAsiaTheme="minorEastAsia"/>
        </w:rPr>
      </w:pPr>
      <m:oMathPara>
        <m:oMath>
          <w:bookmarkEnd w:id="1"/>
          <m:r>
            <w:rPr>
              <w:rFonts w:ascii="Cambria Math" w:hAnsi="Cambria Math"/>
            </w:rPr>
            <m:t>3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(2 x)</m:t>
              </m:r>
            </m:e>
          </m:func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The input will appear in blue as shown:</w:t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823232" cy="52387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513" t="75214" r="47436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32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Right click and yield the graph:</w:t>
      </w:r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623094" cy="2438400"/>
            <wp:effectExtent l="1905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00" t="25000" r="24519"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94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Consider other examples.</w:t>
      </w:r>
    </w:p>
    <w:p w:rsidR="007C2B2C" w:rsidRDefault="007C2B2C" w:rsidP="007C2B2C">
      <w:pPr>
        <w:rPr>
          <w:rFonts w:eastAsiaTheme="minorEastAsia"/>
        </w:rPr>
      </w:pPr>
      <w:r w:rsidRPr="00B21241">
        <w:rPr>
          <w:rFonts w:eastAsiaTheme="minorEastAsia"/>
          <w:u w:val="single"/>
        </w:rPr>
        <w:t>Example 1</w:t>
      </w:r>
      <w:r>
        <w:rPr>
          <w:rFonts w:eastAsiaTheme="minorEastAsia"/>
        </w:rPr>
        <w:t xml:space="preserve">: </w:t>
      </w:r>
      <w:proofErr w:type="gramStart"/>
      <w:r>
        <w:rPr>
          <w:rFonts w:eastAsiaTheme="minorEastAsia"/>
        </w:rPr>
        <w:t xml:space="preserve">Graph </w:t>
      </w:r>
      <m:oMath>
        <m:r>
          <w:rPr>
            <w:rFonts w:ascii="Cambria Math" w:eastAsiaTheme="minorEastAsia" w:hAnsi="Cambria Math"/>
          </w:rPr>
          <m:t>=</m:t>
        </m:r>
        <w:proofErr w:type="gramEnd"/>
        <m:r>
          <m:rPr>
            <m:sty m:val="p"/>
          </m:rPr>
          <w:rPr>
            <w:rFonts w:ascii="Cambria Math" w:eastAsiaTheme="minorEastAsia" w:hAnsi="Cambria Math"/>
          </w:rPr>
          <m:t>cos⁡</m:t>
        </m:r>
        <m:r>
          <w:rPr>
            <w:rFonts w:ascii="Cambria Math" w:eastAsiaTheme="minorEastAsia" w:hAnsi="Cambria Math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/>
        </w:rPr>
        <w:t xml:space="preserve"> .</w:t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The option </w:t>
      </w:r>
      <w:r w:rsidRPr="00790A3D">
        <w:rPr>
          <w:rFonts w:eastAsiaTheme="minorEastAsia"/>
          <w:i/>
        </w:rPr>
        <w:t>Plot in 2D</w:t>
      </w:r>
      <w:r>
        <w:rPr>
          <w:rFonts w:eastAsiaTheme="minorEastAsia"/>
        </w:rPr>
        <w:t xml:space="preserve"> also appears if the input is in the form of an equation.  The graph is:</w:t>
      </w:r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876800" cy="3198930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000" t="25855" r="25160" b="3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 w:rsidRPr="00B21241">
        <w:rPr>
          <w:rFonts w:eastAsiaTheme="minorEastAsia"/>
          <w:u w:val="single"/>
        </w:rPr>
        <w:t>Example 2</w:t>
      </w:r>
      <w:r>
        <w:rPr>
          <w:rFonts w:eastAsiaTheme="minorEastAsia"/>
        </w:rPr>
        <w:t xml:space="preserve">: </w:t>
      </w:r>
      <w:proofErr w:type="gramStart"/>
      <w:r>
        <w:rPr>
          <w:rFonts w:eastAsiaTheme="minorEastAsia"/>
        </w:rPr>
        <w:t xml:space="preserve">Graph </w:t>
      </w:r>
      <m:oMath>
        <m:r>
          <w:rPr>
            <w:rFonts w:ascii="Cambria Math" w:eastAsiaTheme="minorEastAsia" w:hAnsi="Cambria Math"/>
          </w:rPr>
          <m:t>=</m:t>
        </m:r>
        <w:proofErr w:type="gramEnd"/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func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  <w:r>
        <w:rPr>
          <w:rFonts w:eastAsiaTheme="minorEastAsia"/>
        </w:rPr>
        <w:t xml:space="preserve"> .</w:t>
      </w:r>
    </w:p>
    <w:p w:rsidR="007C2B2C" w:rsidRDefault="007C2B2C" w:rsidP="007C2B2C">
      <w:pPr>
        <w:rPr>
          <w:rFonts w:eastAsiaTheme="minorEastAsia"/>
        </w:rPr>
      </w:pP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The graph is:</w:t>
      </w:r>
    </w:p>
    <w:p w:rsidR="007C2B2C" w:rsidRDefault="007C2B2C" w:rsidP="007C2B2C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i/>
              <w:noProof/>
            </w:rPr>
            <w:drawing>
              <wp:inline distT="0" distB="0" distL="0" distR="0">
                <wp:extent cx="4218214" cy="2762250"/>
                <wp:effectExtent l="19050" t="0" r="0" b="0"/>
                <wp:docPr id="20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 l="25000" t="25855" r="25321" b="307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8214" cy="27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</m:oMath>
      </m:oMathPara>
    </w:p>
    <w:p w:rsidR="007C2B2C" w:rsidRDefault="00710B80" w:rsidP="007C2B2C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x/x</m:t>
              </m:r>
            </m:e>
          </m:func>
        </m:oMath>
      </m:oMathPara>
    </w:p>
    <w:p w:rsidR="007C2B2C" w:rsidRPr="00C6179B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Use the </w:t>
      </w:r>
      <w:r w:rsidRPr="00576BB9">
        <w:rPr>
          <w:rFonts w:eastAsiaTheme="minorEastAsia"/>
          <w:i/>
        </w:rPr>
        <w:t>Fraction</w:t>
      </w:r>
      <w:r>
        <w:rPr>
          <w:rFonts w:eastAsiaTheme="minorEastAsia"/>
        </w:rPr>
        <w:t xml:space="preserve"> option as a possible way to enter.  Notice that </w:t>
      </w:r>
      <w:r w:rsidRPr="00C6179B">
        <w:rPr>
          <w:rFonts w:eastAsiaTheme="minorEastAsia"/>
          <w:i/>
        </w:rPr>
        <w:t>sin</w:t>
      </w:r>
      <w:r>
        <w:rPr>
          <w:rFonts w:eastAsiaTheme="minorEastAsia"/>
        </w:rPr>
        <w:t xml:space="preserve"> is recognized.  To enter the argument after </w:t>
      </w:r>
      <w:r>
        <w:rPr>
          <w:rFonts w:eastAsiaTheme="minorEastAsia"/>
          <w:i/>
        </w:rPr>
        <w:t xml:space="preserve">sin, </w:t>
      </w:r>
      <w:r>
        <w:rPr>
          <w:rFonts w:eastAsiaTheme="minorEastAsia"/>
        </w:rPr>
        <w:t xml:space="preserve">press the </w:t>
      </w:r>
      <w:r w:rsidRPr="00790A3D">
        <w:rPr>
          <w:rFonts w:eastAsiaTheme="minorEastAsia"/>
          <w:u w:val="single"/>
        </w:rPr>
        <w:t>space bar</w:t>
      </w:r>
      <w:r>
        <w:rPr>
          <w:rFonts w:eastAsiaTheme="minorEastAsia"/>
        </w:rPr>
        <w:t>.</w:t>
      </w:r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676525" cy="1600200"/>
            <wp:effectExtent l="19050" t="0" r="9525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462" t="9402" r="16506" b="5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b/>
        </w:rPr>
      </w:pPr>
      <w:r>
        <w:t xml:space="preserve">For our example, the graph is undefined at </w:t>
      </w:r>
      <w:r>
        <w:rPr>
          <w:i/>
        </w:rPr>
        <w:t xml:space="preserve">x=0.  </w:t>
      </w:r>
      <w:r>
        <w:t>However, the graph appears continuous.</w:t>
      </w:r>
      <w:r>
        <w:rPr>
          <w:b/>
        </w:rPr>
        <w:br/>
      </w:r>
    </w:p>
    <w:p w:rsidR="007C2B2C" w:rsidRDefault="007C2B2C" w:rsidP="007C2B2C">
      <w:pPr>
        <w:spacing w:line="240" w:lineRule="auto"/>
        <w:rPr>
          <w:b/>
        </w:rPr>
      </w:pPr>
      <w:r>
        <w:rPr>
          <w:b/>
        </w:rPr>
        <w:br w:type="page"/>
      </w:r>
    </w:p>
    <w:p w:rsidR="007C2B2C" w:rsidRPr="00E226D8" w:rsidRDefault="007C2B2C" w:rsidP="007C2B2C">
      <w:pPr>
        <w:rPr>
          <w:b/>
        </w:rPr>
      </w:pPr>
      <w:proofErr w:type="spellStart"/>
      <w:r w:rsidRPr="00E226D8">
        <w:rPr>
          <w:b/>
        </w:rPr>
        <w:t>Precalculus</w:t>
      </w:r>
      <w:proofErr w:type="spellEnd"/>
    </w:p>
    <w:p w:rsidR="007C2B2C" w:rsidRDefault="007C2B2C" w:rsidP="007C2B2C">
      <w:r>
        <w:tab/>
      </w:r>
      <w:bookmarkStart w:id="2" w:name="solvetrigfunctions"/>
      <w:r>
        <w:t>Solving Trigonometric Functions</w:t>
      </w:r>
    </w:p>
    <w:p w:rsidR="007C2B2C" w:rsidRDefault="00710B80" w:rsidP="007C2B2C">
      <w:r>
        <w:rPr>
          <w:noProof/>
        </w:rPr>
        <w:pict>
          <v:shape id="_x0000_s1048" type="#_x0000_t47" style="position:absolute;margin-left:264pt;margin-top:6.7pt;width:89.25pt;height:54pt;z-index:251667456" adj="-20511,28800,-1452,3600,-22120,27020,-20511,28800">
            <v:textbox>
              <w:txbxContent>
                <w:p w:rsidR="007C2B2C" w:rsidRDefault="007C2B2C" w:rsidP="007C2B2C">
                  <w:r>
                    <w:t xml:space="preserve">This will bring up the </w:t>
                  </w:r>
                  <w:r w:rsidRPr="001E460E">
                    <w:rPr>
                      <w:b/>
                    </w:rPr>
                    <w:t>Basic Math</w:t>
                  </w:r>
                  <w:r>
                    <w:t xml:space="preserve"> feature.</w:t>
                  </w:r>
                </w:p>
              </w:txbxContent>
            </v:textbox>
            <o:callout v:ext="edit" minusy="t"/>
          </v:shape>
        </w:pict>
      </w:r>
      <w:r w:rsidR="007C2B2C">
        <w:t>To input a popular symbol, use the down arrow key.</w:t>
      </w:r>
    </w:p>
    <w:p w:rsidR="007C2B2C" w:rsidRDefault="007C2B2C" w:rsidP="007C2B2C">
      <w:r>
        <w:rPr>
          <w:noProof/>
        </w:rPr>
        <w:drawing>
          <wp:inline distT="0" distB="0" distL="0" distR="0">
            <wp:extent cx="2695575" cy="9715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801" t="4273" r="55449" b="7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Pr="001E460E" w:rsidRDefault="007C2B2C" w:rsidP="007C2B2C">
      <w:pPr>
        <w:rPr>
          <w:rFonts w:eastAsiaTheme="minorEastAsia"/>
        </w:rPr>
      </w:pPr>
      <w:r>
        <w:t xml:space="preserve">The </w:t>
      </w:r>
      <w:r w:rsidRPr="001E460E">
        <w:rPr>
          <w:i/>
        </w:rPr>
        <w:t>Basic Math</w:t>
      </w:r>
      <w:r>
        <w:t xml:space="preserve"> feature will appear, and  </w:t>
      </w:r>
      <m:oMath>
        <m:r>
          <w:rPr>
            <w:rFonts w:ascii="Cambria Math" w:hAnsi="Cambria Math"/>
          </w:rPr>
          <m:t>π</m:t>
        </m:r>
      </m:oMath>
      <w:r>
        <w:rPr>
          <w:rFonts w:eastAsiaTheme="minorEastAsia"/>
        </w:rPr>
        <w:t xml:space="preserve"> will be an option.</w:t>
      </w:r>
    </w:p>
    <w:p w:rsidR="007C2B2C" w:rsidRDefault="007C2B2C" w:rsidP="007C2B2C">
      <w:r>
        <w:rPr>
          <w:noProof/>
        </w:rPr>
        <w:drawing>
          <wp:inline distT="0" distB="0" distL="0" distR="0">
            <wp:extent cx="2695575" cy="29908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4647" b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>
        <w:t xml:space="preserve">Alternatively, in the </w:t>
      </w:r>
      <w:r w:rsidRPr="001E460E">
        <w:rPr>
          <w:i/>
        </w:rPr>
        <w:t>Insert New Equation</w:t>
      </w:r>
      <w:r>
        <w:t xml:space="preserve"> line type, “\pi” followed with the space bar.  The input will automatically change to, “</w:t>
      </w:r>
      <m:oMath>
        <m:r>
          <w:rPr>
            <w:rFonts w:ascii="Cambria Math" w:hAnsi="Cambria Math"/>
          </w:rPr>
          <m:t>π</m:t>
        </m:r>
      </m:oMath>
      <w:r>
        <w:rPr>
          <w:rFonts w:eastAsiaTheme="minorEastAsia"/>
        </w:rPr>
        <w:t xml:space="preserve">”. </w:t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Consider some trigonometric equations and their solutions.</w:t>
      </w:r>
    </w:p>
    <w:p w:rsidR="007C2B2C" w:rsidRPr="001E460E" w:rsidRDefault="007C2B2C" w:rsidP="007C2B2C">
      <w:r w:rsidRPr="001E460E">
        <w:rPr>
          <w:rFonts w:eastAsiaTheme="minorEastAsia"/>
          <w:u w:val="single"/>
        </w:rPr>
        <w:t>Example 1</w:t>
      </w:r>
      <w:r>
        <w:rPr>
          <w:rFonts w:eastAsiaTheme="minorEastAsia"/>
        </w:rPr>
        <w:t>:</w:t>
      </w:r>
    </w:p>
    <w:p w:rsidR="007C2B2C" w:rsidRDefault="00710B80" w:rsidP="007C2B2C">
      <w:pPr>
        <w:rPr>
          <w:rFonts w:eastAsiaTheme="minorEastAsia"/>
        </w:rPr>
      </w:pPr>
      <m:oMathPara>
        <m:oMath>
          <w:bookmarkEnd w:id="2"/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</w:rPr>
                <m:t>2x=0</m:t>
              </m:r>
            </m:e>
          </m:func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1E460E">
        <w:rPr>
          <w:rFonts w:eastAsiaTheme="minorEastAsia"/>
          <w:i/>
        </w:rPr>
        <w:t>Solve for x</w:t>
      </w:r>
      <w:r>
        <w:rPr>
          <w:rFonts w:eastAsiaTheme="minorEastAsia"/>
        </w:rPr>
        <w:t xml:space="preserve"> to yield: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π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double-struck"/>
                    </m:rP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:rsidR="007C2B2C" w:rsidRDefault="007C2B2C" w:rsidP="007C2B2C">
      <w:pPr>
        <w:rPr>
          <w:rFonts w:eastAsiaTheme="minorEastAsia"/>
        </w:rPr>
      </w:pPr>
    </w:p>
    <w:p w:rsidR="007C2B2C" w:rsidRPr="001E460E" w:rsidRDefault="007C2B2C" w:rsidP="007C2B2C">
      <w:pPr>
        <w:rPr>
          <w:rFonts w:eastAsiaTheme="minorEastAsia"/>
          <w:u w:val="single"/>
        </w:rPr>
      </w:pPr>
      <w:r w:rsidRPr="001E460E">
        <w:rPr>
          <w:rFonts w:eastAsiaTheme="minorEastAsia"/>
          <w:u w:val="single"/>
        </w:rPr>
        <w:t>Example 2</w:t>
      </w:r>
      <w:r w:rsidRPr="00192784">
        <w:rPr>
          <w:rFonts w:eastAsiaTheme="minorEastAsia"/>
        </w:rPr>
        <w:t xml:space="preserve">: </w:t>
      </w:r>
      <w:r>
        <w:rPr>
          <w:rFonts w:eastAsiaTheme="minorEastAsia"/>
          <w:u w:val="single"/>
        </w:rPr>
        <w:t xml:space="preserve"> 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func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The answer in radians is: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x≈0.7390851332152</m:t>
          </m:r>
        </m:oMath>
      </m:oMathPara>
    </w:p>
    <w:p w:rsidR="007C2B2C" w:rsidRPr="00192784" w:rsidRDefault="007C2B2C" w:rsidP="007C2B2C">
      <w:pPr>
        <w:rPr>
          <w:rFonts w:eastAsiaTheme="minorEastAsia"/>
        </w:rPr>
      </w:pPr>
      <w:r w:rsidRPr="00192784">
        <w:rPr>
          <w:rFonts w:eastAsiaTheme="minorEastAsia"/>
          <w:u w:val="single"/>
        </w:rPr>
        <w:t>Example 3</w:t>
      </w:r>
      <w:r>
        <w:rPr>
          <w:rFonts w:eastAsiaTheme="minorEastAsia"/>
        </w:rPr>
        <w:t xml:space="preserve">:  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tan</m:t>
              </m:r>
            </m:fName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func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The output is: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x≈0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The option, </w:t>
      </w:r>
      <w:r w:rsidRPr="00192784">
        <w:rPr>
          <w:rFonts w:eastAsiaTheme="minorEastAsia"/>
          <w:i/>
        </w:rPr>
        <w:t xml:space="preserve">Plot Both </w:t>
      </w:r>
      <w:r>
        <w:rPr>
          <w:rFonts w:eastAsiaTheme="minorEastAsia"/>
          <w:i/>
        </w:rPr>
        <w:t xml:space="preserve">Sides </w:t>
      </w:r>
      <w:r w:rsidRPr="00192784">
        <w:rPr>
          <w:rFonts w:eastAsiaTheme="minorEastAsia"/>
          <w:i/>
        </w:rPr>
        <w:t>in 2D</w:t>
      </w:r>
      <w:r>
        <w:rPr>
          <w:rFonts w:eastAsiaTheme="minorEastAsia"/>
          <w:i/>
        </w:rPr>
        <w:t>,</w:t>
      </w:r>
      <w:r>
        <w:rPr>
          <w:rFonts w:eastAsiaTheme="minorEastAsia"/>
        </w:rPr>
        <w:t xml:space="preserve"> appears along with </w:t>
      </w:r>
      <w:r w:rsidRPr="00192784">
        <w:rPr>
          <w:rFonts w:eastAsiaTheme="minorEastAsia"/>
          <w:i/>
        </w:rPr>
        <w:t>Solve for x</w:t>
      </w:r>
      <w:r>
        <w:rPr>
          <w:rFonts w:eastAsiaTheme="minorEastAsia"/>
        </w:rPr>
        <w:t>.  The graph is:</w:t>
      </w:r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697155" cy="24288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21" t="25855" r="25160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5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The answer is </w:t>
      </w:r>
      <w:r w:rsidRPr="00192784">
        <w:rPr>
          <w:rFonts w:eastAsiaTheme="minorEastAsia"/>
          <w:i/>
        </w:rPr>
        <w:t>zero</w:t>
      </w:r>
      <w:r>
        <w:rPr>
          <w:rFonts w:eastAsiaTheme="minorEastAsia"/>
        </w:rPr>
        <w:t>.</w:t>
      </w:r>
    </w:p>
    <w:p w:rsidR="007C2B2C" w:rsidRDefault="007C2B2C" w:rsidP="007C2B2C">
      <w:pPr>
        <w:rPr>
          <w:rFonts w:eastAsiaTheme="minorEastAsia"/>
          <w:i/>
        </w:rPr>
      </w:pPr>
      <w:r w:rsidRPr="00192784">
        <w:rPr>
          <w:rFonts w:eastAsiaTheme="minorEastAsia"/>
          <w:u w:val="single"/>
        </w:rPr>
        <w:t>Example 4</w:t>
      </w:r>
      <w:r>
        <w:rPr>
          <w:rFonts w:eastAsiaTheme="minorEastAsia"/>
        </w:rPr>
        <w:t xml:space="preserve">:  Solve for the indicated variable.  Solve for </w:t>
      </w:r>
      <w:r>
        <w:rPr>
          <w:rFonts w:eastAsiaTheme="minorEastAsia"/>
          <w:i/>
        </w:rPr>
        <w:t xml:space="preserve">b. </w:t>
      </w:r>
    </w:p>
    <w:p w:rsidR="007C2B2C" w:rsidRDefault="007C2B2C" w:rsidP="007C2B2C">
      <w:pPr>
        <w:jc w:val="center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b=</m:t>
          </m:r>
          <m:r>
            <m:rPr>
              <m:sty m:val="p"/>
            </m:rPr>
            <w:rPr>
              <w:rFonts w:ascii="Cambria Math" w:eastAsiaTheme="minorEastAsia" w:hAnsi="Cambria Math"/>
            </w:rPr>
            <m:t>tan⁡</m:t>
          </m:r>
          <m:r>
            <w:rPr>
              <w:rFonts w:ascii="Cambria Math" w:eastAsiaTheme="minorEastAsia" w:hAnsi="Cambria Math"/>
            </w:rPr>
            <m:t>(π)</m:t>
          </m:r>
        </m:oMath>
      </m:oMathPara>
    </w:p>
    <w:p w:rsidR="007C2B2C" w:rsidRPr="00146E73" w:rsidRDefault="007C2B2C" w:rsidP="007C2B2C">
      <w:pPr>
        <w:rPr>
          <w:rFonts w:eastAsiaTheme="minorEastAsia"/>
        </w:rPr>
      </w:pPr>
      <w:r>
        <w:rPr>
          <w:rFonts w:eastAsiaTheme="minorEastAsia"/>
        </w:rPr>
        <w:t>The answer is:</w:t>
      </w:r>
    </w:p>
    <w:p w:rsidR="007C2B2C" w:rsidRDefault="007C2B2C" w:rsidP="007C2B2C">
      <w:pPr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b=0</m:t>
          </m:r>
        </m:oMath>
      </m:oMathPara>
    </w:p>
    <w:p w:rsidR="007C2B2C" w:rsidRDefault="007C2B2C" w:rsidP="007C2B2C">
      <w:pPr>
        <w:rPr>
          <w:rFonts w:eastAsiaTheme="minorEastAsia"/>
          <w:i/>
        </w:rPr>
      </w:pPr>
      <w:r w:rsidRPr="00146E73">
        <w:rPr>
          <w:rFonts w:eastAsiaTheme="minorEastAsia"/>
          <w:u w:val="single"/>
        </w:rPr>
        <w:t>Example 5</w:t>
      </w:r>
      <w:r>
        <w:rPr>
          <w:rFonts w:eastAsiaTheme="minorEastAsia"/>
        </w:rPr>
        <w:t xml:space="preserve">:  Solve for the indicated variable.  Solve for </w:t>
      </w:r>
      <w:r>
        <w:rPr>
          <w:rFonts w:eastAsiaTheme="minorEastAsia"/>
          <w:i/>
        </w:rPr>
        <w:t xml:space="preserve">c.  </w:t>
      </w:r>
    </w:p>
    <w:p w:rsidR="007C2B2C" w:rsidRPr="00146E73" w:rsidRDefault="007C2B2C" w:rsidP="007C2B2C">
      <w:pPr>
        <w:rPr>
          <w:rFonts w:eastAsiaTheme="minorEastAsia"/>
          <w:i/>
        </w:rPr>
      </w:pPr>
    </w:p>
    <w:p w:rsidR="007C2B2C" w:rsidRPr="00146E73" w:rsidRDefault="007C2B2C" w:rsidP="007C2B2C">
      <w:pPr>
        <w:rPr>
          <w:rFonts w:eastAsiaTheme="minorEastAsia"/>
        </w:rPr>
      </w:pPr>
    </w:p>
    <w:p w:rsidR="007C2B2C" w:rsidRDefault="00710B80" w:rsidP="007C2B2C">
      <w:pPr>
        <w:jc w:val="center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c=arctan</m:t>
              </m:r>
            </m:fName>
            <m:e>
              <m:r>
                <w:rPr>
                  <w:rFonts w:ascii="Cambria Math" w:eastAsiaTheme="minorEastAsia" w:hAnsi="Cambria Math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</w:rPr>
                <m:t>)</m:t>
              </m:r>
            </m:e>
          </m:func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The </w:t>
      </w:r>
      <w:r w:rsidRPr="00F739A6">
        <w:rPr>
          <w:rFonts w:eastAsiaTheme="minorEastAsia"/>
          <w:i/>
        </w:rPr>
        <w:t>Solve for c</w:t>
      </w:r>
      <w:r>
        <w:rPr>
          <w:rFonts w:eastAsiaTheme="minorEastAsia"/>
        </w:rPr>
        <w:t xml:space="preserve"> option brings up:</w:t>
      </w:r>
    </w:p>
    <w:p w:rsidR="007C2B2C" w:rsidRDefault="007C2B2C" w:rsidP="007C2B2C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c=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tan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</m:oMath>
      </m:oMathPara>
    </w:p>
    <w:p w:rsidR="007C2B2C" w:rsidRPr="00727302" w:rsidRDefault="007C2B2C" w:rsidP="007C2B2C">
      <w:pPr>
        <w:rPr>
          <w:rFonts w:eastAsiaTheme="minorEastAsia"/>
        </w:rPr>
      </w:pPr>
      <w:r>
        <w:rPr>
          <w:rFonts w:eastAsiaTheme="minorEastAsia"/>
        </w:rPr>
        <w:t>This does not help. Erase the “</w:t>
      </w:r>
      <w:r>
        <w:rPr>
          <w:rFonts w:eastAsiaTheme="minorEastAsia"/>
          <w:i/>
        </w:rPr>
        <w:t xml:space="preserve">c =”.  </w:t>
      </w:r>
      <w:r>
        <w:rPr>
          <w:rFonts w:eastAsiaTheme="minorEastAsia"/>
        </w:rPr>
        <w:t xml:space="preserve">The option, </w:t>
      </w:r>
      <w:r w:rsidRPr="00727302">
        <w:rPr>
          <w:rFonts w:eastAsiaTheme="minorEastAsia"/>
          <w:i/>
        </w:rPr>
        <w:t>Calculate</w:t>
      </w:r>
      <w:r>
        <w:rPr>
          <w:rFonts w:eastAsiaTheme="minorEastAsia"/>
        </w:rPr>
        <w:t>, will appear.</w:t>
      </w:r>
    </w:p>
    <w:p w:rsidR="007C2B2C" w:rsidRDefault="00710B80" w:rsidP="007C2B2C">
      <w:pPr>
        <w:jc w:val="center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tan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e>
          </m:func>
        </m:oMath>
      </m:oMathPara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590675" cy="21526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724" t="34615" r="20513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Select </w:t>
      </w:r>
      <w:r w:rsidRPr="00727302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give the following answer in radian mode:</w:t>
      </w:r>
    </w:p>
    <w:p w:rsidR="007C2B2C" w:rsidRDefault="007C2B2C" w:rsidP="007C2B2C">
      <w:pPr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0.4636476090008</m:t>
          </m:r>
        </m:oMath>
      </m:oMathPara>
    </w:p>
    <w:p w:rsidR="007C2B2C" w:rsidRDefault="007C2B2C" w:rsidP="007C2B2C">
      <w:pPr>
        <w:pStyle w:val="NoSpacing"/>
      </w:pPr>
      <w:r>
        <w:t xml:space="preserve">Select </w:t>
      </w:r>
      <w:r w:rsidRPr="00727302">
        <w:rPr>
          <w:i/>
        </w:rPr>
        <w:t>Calculate</w:t>
      </w:r>
      <w:r>
        <w:t xml:space="preserve"> to give the following answer when the </w:t>
      </w:r>
      <w:r w:rsidRPr="00727302">
        <w:rPr>
          <w:i/>
        </w:rPr>
        <w:t>Math Preferences</w:t>
      </w:r>
      <w:r>
        <w:t xml:space="preserve"> are set to </w:t>
      </w:r>
      <w:r w:rsidRPr="00727302">
        <w:rPr>
          <w:i/>
        </w:rPr>
        <w:t>Degree</w:t>
      </w:r>
      <w:r>
        <w:rPr>
          <w:i/>
        </w:rPr>
        <w:t>s:</w:t>
      </w:r>
      <w:r>
        <w:br/>
      </w:r>
    </w:p>
    <w:p w:rsidR="007C2B2C" w:rsidRDefault="007C2B2C" w:rsidP="007C2B2C">
      <w:pPr>
        <w:pStyle w:val="NoSpacing"/>
      </w:pPr>
      <m:oMathPara>
        <m:oMath>
          <m:r>
            <w:rPr>
              <w:rFonts w:ascii="Cambria Math" w:hAnsi="Cambria Math"/>
            </w:rPr>
            <m:t>26.565051177078</m:t>
          </m:r>
        </m:oMath>
      </m:oMathPara>
      <w:r>
        <w:br/>
      </w:r>
    </w:p>
    <w:p w:rsidR="007C2B2C" w:rsidRDefault="007C2B2C" w:rsidP="007C2B2C">
      <w:pPr>
        <w:spacing w:line="240" w:lineRule="auto"/>
      </w:pPr>
      <w:r>
        <w:br w:type="page"/>
      </w:r>
    </w:p>
    <w:p w:rsidR="007C2B2C" w:rsidRPr="00E226D8" w:rsidRDefault="007C2B2C" w:rsidP="007C2B2C">
      <w:pPr>
        <w:rPr>
          <w:b/>
        </w:rPr>
      </w:pPr>
      <w:proofErr w:type="spellStart"/>
      <w:r w:rsidRPr="00E226D8">
        <w:rPr>
          <w:b/>
        </w:rPr>
        <w:t>Precalculus</w:t>
      </w:r>
      <w:proofErr w:type="spellEnd"/>
    </w:p>
    <w:p w:rsidR="007C2B2C" w:rsidRDefault="007C2B2C" w:rsidP="007C2B2C">
      <w:pPr>
        <w:ind w:firstLine="720"/>
      </w:pPr>
      <w:r w:rsidRPr="00A25C84">
        <w:t>Complex Number</w:t>
      </w:r>
      <w:r>
        <w:t>s</w:t>
      </w:r>
    </w:p>
    <w:p w:rsidR="007C2B2C" w:rsidRDefault="007C2B2C" w:rsidP="007C2B2C">
      <w:pPr>
        <w:pStyle w:val="NoSpacing"/>
      </w:pPr>
    </w:p>
    <w:p w:rsidR="007C2B2C" w:rsidRDefault="007C2B2C" w:rsidP="007C2B2C">
      <w:pPr>
        <w:pStyle w:val="NoSpacing"/>
      </w:pPr>
      <w:r w:rsidRPr="00A25C84">
        <w:rPr>
          <w:u w:val="single"/>
        </w:rPr>
        <w:t>Example 1</w:t>
      </w:r>
      <w:r>
        <w:t>:  Find the modulus of a complex number.</w:t>
      </w:r>
    </w:p>
    <w:p w:rsidR="007C2B2C" w:rsidRPr="00A25C84" w:rsidRDefault="007C2B2C" w:rsidP="007C2B2C">
      <w:pPr>
        <w:pStyle w:val="NoSpacing"/>
        <w:jc w:val="center"/>
      </w:pPr>
      <m:oMath>
        <m:r>
          <w:rPr>
            <w:rFonts w:ascii="Cambria Math" w:hAnsi="Cambria Math"/>
          </w:rPr>
          <m:t>-3+2i</m:t>
        </m:r>
      </m:oMath>
      <w:r>
        <w:rPr>
          <w:rFonts w:eastAsiaTheme="minorEastAsia"/>
        </w:rPr>
        <w:t>.</w:t>
      </w:r>
    </w:p>
    <w:p w:rsidR="007C2B2C" w:rsidRDefault="007C2B2C" w:rsidP="007C2B2C">
      <w:pPr>
        <w:rPr>
          <w:rFonts w:eastAsiaTheme="minorEastAsia"/>
        </w:rPr>
      </w:pPr>
    </w:p>
    <w:p w:rsidR="007C2B2C" w:rsidRPr="00A25C84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The command is </w:t>
      </w:r>
      <w:r>
        <w:rPr>
          <w:rFonts w:eastAsiaTheme="minorEastAsia"/>
          <w:i/>
        </w:rPr>
        <w:t xml:space="preserve">abs.  </w:t>
      </w:r>
      <w:r>
        <w:rPr>
          <w:rFonts w:eastAsiaTheme="minorEastAsia"/>
        </w:rPr>
        <w:t xml:space="preserve">Right-click and select </w:t>
      </w:r>
      <w:r w:rsidRPr="00A25C84">
        <w:rPr>
          <w:rFonts w:eastAsiaTheme="minorEastAsia"/>
          <w:i/>
        </w:rPr>
        <w:t>Calculate</w:t>
      </w:r>
      <w:r>
        <w:rPr>
          <w:rFonts w:eastAsiaTheme="minorEastAsia"/>
        </w:rPr>
        <w:t>.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abs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-3+2i</m:t>
              </m:r>
              <m:ctrlPr>
                <w:rPr>
                  <w:rFonts w:ascii="Cambria Math" w:hAnsi="Cambria Math"/>
                  <w:i/>
                </w:rPr>
              </m:ctrlPr>
            </m:e>
          </m:d>
        </m:oMath>
      </m:oMathPara>
    </w:p>
    <w:p w:rsidR="007C2B2C" w:rsidRDefault="007C2B2C" w:rsidP="007C2B2C">
      <w:r>
        <w:rPr>
          <w:rFonts w:eastAsiaTheme="minorEastAsia"/>
        </w:rPr>
        <w:t>The modulus of the complex number is:</w:t>
      </w:r>
    </w:p>
    <w:p w:rsidR="007C2B2C" w:rsidRDefault="00710B80" w:rsidP="007C2B2C">
      <w:pPr>
        <w:rPr>
          <w:rFonts w:eastAsiaTheme="minorEastAsia"/>
        </w:rPr>
      </w:pPr>
      <m:oMathPara>
        <m:oMath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13</m:t>
              </m:r>
            </m:e>
          </m:rad>
        </m:oMath>
      </m:oMathPara>
    </w:p>
    <w:p w:rsidR="007C2B2C" w:rsidRDefault="007C2B2C" w:rsidP="007C2B2C">
      <w:pPr>
        <w:rPr>
          <w:rFonts w:eastAsiaTheme="minorEastAsia"/>
        </w:rPr>
      </w:pPr>
      <w:r w:rsidRPr="00D72FF8">
        <w:rPr>
          <w:rFonts w:eastAsiaTheme="minorEastAsia"/>
          <w:u w:val="single"/>
        </w:rPr>
        <w:t>Example 2</w:t>
      </w:r>
      <w:r>
        <w:rPr>
          <w:rFonts w:eastAsiaTheme="minorEastAsia"/>
        </w:rPr>
        <w:t>:  Find the quotient of two complex numbers.</w:t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7C2B2C" w:rsidRDefault="00710B80" w:rsidP="007C2B2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2-4i</m:t>
              </m:r>
            </m:num>
            <m:den>
              <m:r>
                <w:rPr>
                  <w:rFonts w:ascii="Cambria Math" w:eastAsiaTheme="minorEastAsia" w:hAnsi="Cambria Math"/>
                </w:rPr>
                <m:t>3+5i</m:t>
              </m:r>
            </m:den>
          </m:f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Enter as a fraction using: </w:t>
      </w:r>
    </w:p>
    <w:p w:rsidR="007C2B2C" w:rsidRDefault="007C2B2C" w:rsidP="007C2B2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3228051" cy="1939332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117" t="9481" r="17214" b="5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49" cy="193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Pr="00FC25F3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The letter </w:t>
      </w:r>
      <m:oMath>
        <m:r>
          <w:rPr>
            <w:rFonts w:ascii="Cambria Math" w:eastAsiaTheme="minorEastAsia" w:hAnsi="Cambria Math"/>
          </w:rPr>
          <m:t>i</m:t>
        </m:r>
      </m:oMath>
      <w:r>
        <w:rPr>
          <w:rFonts w:eastAsiaTheme="minorEastAsia"/>
        </w:rPr>
        <w:t xml:space="preserve"> is recognized equal </w:t>
      </w:r>
      <w:proofErr w:type="gramStart"/>
      <w:r>
        <w:rPr>
          <w:rFonts w:eastAsiaTheme="minorEastAsia"/>
        </w:rPr>
        <w:t xml:space="preserve">to </w:t>
      </w:r>
      <m:oMath>
        <w:proofErr w:type="gramEnd"/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-1</m:t>
            </m:r>
          </m:e>
        </m:rad>
      </m:oMath>
      <w:r>
        <w:rPr>
          <w:rFonts w:eastAsiaTheme="minorEastAsia"/>
        </w:rPr>
        <w:t xml:space="preserve">. Right-click and select </w:t>
      </w:r>
      <w:r w:rsidRPr="00FC25F3">
        <w:rPr>
          <w:rFonts w:eastAsiaTheme="minorEastAsia"/>
          <w:i/>
        </w:rPr>
        <w:t>Calculate</w:t>
      </w:r>
      <w:r>
        <w:rPr>
          <w:rFonts w:eastAsiaTheme="minorEastAsia"/>
        </w:rPr>
        <w:t>. The answer is the complex number: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</w:rPr>
                <m:t>17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</m:t>
              </m:r>
            </m:num>
            <m:den>
              <m:r>
                <w:rPr>
                  <w:rFonts w:ascii="Cambria Math" w:eastAsiaTheme="minorEastAsia" w:hAnsi="Cambria Math"/>
                </w:rPr>
                <m:t>17</m:t>
              </m:r>
            </m:den>
          </m:f>
          <m:r>
            <w:rPr>
              <w:rFonts w:ascii="Cambria Math" w:eastAsiaTheme="minorEastAsia" w:hAnsi="Cambria Math"/>
            </w:rPr>
            <m:t>i</m:t>
          </m:r>
        </m:oMath>
      </m:oMathPara>
    </w:p>
    <w:p w:rsidR="007C2B2C" w:rsidRPr="00FC25F3" w:rsidRDefault="007C2B2C" w:rsidP="007C2B2C">
      <w:pPr>
        <w:rPr>
          <w:rFonts w:eastAsiaTheme="minorEastAsia"/>
        </w:rPr>
      </w:pPr>
      <w:r w:rsidRPr="00FC25F3">
        <w:rPr>
          <w:rFonts w:eastAsiaTheme="minorEastAsia"/>
          <w:u w:val="single"/>
        </w:rPr>
        <w:t>Example 3</w:t>
      </w:r>
      <w:r>
        <w:rPr>
          <w:rFonts w:eastAsiaTheme="minorEastAsia"/>
        </w:rPr>
        <w:t>:  Raise a complex number to an exponent that is a natural number.</w:t>
      </w:r>
    </w:p>
    <w:p w:rsidR="007C2B2C" w:rsidRDefault="00710B80" w:rsidP="007C2B2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eastAsiaTheme="minorEastAsia" w:hAnsi="Cambria Math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e>
                  </m:rad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6</m:t>
              </m:r>
            </m:sup>
          </m:sSup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Right-click and select </w:t>
      </w:r>
      <w:r w:rsidRPr="00FC25F3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give: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-64i</m:t>
          </m:r>
        </m:oMath>
      </m:oMathPara>
    </w:p>
    <w:p w:rsidR="007C2B2C" w:rsidRPr="00FC25F3" w:rsidRDefault="007C2B2C" w:rsidP="007C2B2C">
      <w:pPr>
        <w:rPr>
          <w:rFonts w:eastAsiaTheme="minorEastAsia"/>
        </w:rPr>
      </w:pPr>
      <w:r w:rsidRPr="00FC25F3">
        <w:rPr>
          <w:rFonts w:eastAsiaTheme="minorEastAsia"/>
          <w:u w:val="single"/>
        </w:rPr>
        <w:t>Example 4</w:t>
      </w:r>
      <w:r>
        <w:rPr>
          <w:rFonts w:eastAsiaTheme="minorEastAsia"/>
        </w:rPr>
        <w:t>:  Simplify using two different approaches (</w:t>
      </w:r>
      <w:proofErr w:type="spellStart"/>
      <w:r>
        <w:rPr>
          <w:rFonts w:eastAsiaTheme="minorEastAsia"/>
        </w:rPr>
        <w:t>Zill</w:t>
      </w:r>
      <w:proofErr w:type="spellEnd"/>
      <w:r>
        <w:rPr>
          <w:rFonts w:eastAsiaTheme="minorEastAsia"/>
        </w:rPr>
        <w:t xml:space="preserve"> and Cullen, </w:t>
      </w:r>
      <w:proofErr w:type="gramStart"/>
      <w:r>
        <w:rPr>
          <w:rFonts w:eastAsiaTheme="minorEastAsia"/>
        </w:rPr>
        <w:t>2006 ,</w:t>
      </w:r>
      <w:proofErr w:type="gramEnd"/>
      <w:r>
        <w:rPr>
          <w:rFonts w:eastAsiaTheme="minorEastAsia"/>
        </w:rPr>
        <w:t xml:space="preserve"> p. 802). </w:t>
      </w:r>
    </w:p>
    <w:p w:rsidR="007C2B2C" w:rsidRDefault="00710B80" w:rsidP="007C2B2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1-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Right-click and select </w:t>
      </w:r>
      <w:r w:rsidRPr="009E1C76">
        <w:rPr>
          <w:rFonts w:eastAsiaTheme="minorEastAsia"/>
          <w:i/>
        </w:rPr>
        <w:t>Calculate</w:t>
      </w:r>
      <w:r>
        <w:rPr>
          <w:rFonts w:eastAsiaTheme="minorEastAsia"/>
        </w:rPr>
        <w:t xml:space="preserve"> to give: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-8</m:t>
          </m:r>
        </m:oMath>
      </m:oMathPara>
    </w:p>
    <w:p w:rsidR="007C2B2C" w:rsidRPr="009E1C76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Apply </w:t>
      </w:r>
      <w:proofErr w:type="spellStart"/>
      <w:r>
        <w:rPr>
          <w:rFonts w:eastAsiaTheme="minorEastAsia"/>
        </w:rPr>
        <w:t>DeMoivre’s</w:t>
      </w:r>
      <w:proofErr w:type="spellEnd"/>
      <w:r>
        <w:rPr>
          <w:rFonts w:eastAsiaTheme="minorEastAsia"/>
        </w:rPr>
        <w:t xml:space="preserve"> Theorem</w:t>
      </w:r>
      <w:proofErr w:type="gramStart"/>
      <w:r>
        <w:rPr>
          <w:rFonts w:eastAsiaTheme="minorEastAsia"/>
        </w:rPr>
        <w:t xml:space="preserve">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 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+r i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θ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/>
              </w:rPr>
              <m:t>n</m:t>
            </m:r>
          </m:sup>
        </m:sSup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(cos</m:t>
            </m:r>
          </m:fName>
          <m:e>
            <m:r>
              <w:rPr>
                <w:rFonts w:ascii="Cambria Math" w:eastAsiaTheme="minorEastAsia" w:hAnsi="Cambria Math"/>
              </w:rPr>
              <m:t>nθ</m:t>
            </m:r>
          </m:e>
        </m:func>
        <m:r>
          <w:rPr>
            <w:rFonts w:ascii="Cambria Math" w:eastAsiaTheme="minorEastAsia" w:hAnsi="Cambria Math"/>
          </w:rPr>
          <m:t>+i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n</m:t>
            </m:r>
          </m:e>
        </m:func>
        <m:r>
          <w:rPr>
            <w:rFonts w:ascii="Cambria Math" w:eastAsiaTheme="minorEastAsia" w:hAnsi="Cambria Math"/>
          </w:rPr>
          <m:t>θ)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n</m:t>
            </m:r>
          </m:sup>
        </m:sSup>
      </m:oMath>
      <w:r>
        <w:rPr>
          <w:rFonts w:eastAsiaTheme="minorEastAsia"/>
        </w:rPr>
        <w:t xml:space="preserve"> ,</w:t>
      </w:r>
      <w:proofErr w:type="gramEnd"/>
      <w:r>
        <w:rPr>
          <w:rFonts w:eastAsiaTheme="minorEastAsia"/>
        </w:rPr>
        <w:t xml:space="preserve"> for another approach. Let </w:t>
      </w:r>
      <w:r>
        <w:rPr>
          <w:rFonts w:eastAsiaTheme="minorEastAsia"/>
          <w:i/>
        </w:rPr>
        <w:t xml:space="preserve">r=2 </w:t>
      </w:r>
      <w:r>
        <w:rPr>
          <w:rFonts w:eastAsiaTheme="minorEastAsia"/>
        </w:rPr>
        <w:t xml:space="preserve">and </w:t>
      </w:r>
      <m:oMath>
        <m:r>
          <w:rPr>
            <w:rFonts w:ascii="Cambria Math" w:eastAsiaTheme="minorEastAsia" w:hAnsi="Cambria Math"/>
          </w:rPr>
          <m:t>θ=-π/3</m:t>
        </m:r>
      </m:oMath>
      <w:r>
        <w:rPr>
          <w:rFonts w:eastAsiaTheme="minorEastAsia"/>
        </w:rPr>
        <w:t xml:space="preserve"> and obtain the same answer.</w:t>
      </w:r>
    </w:p>
    <w:p w:rsidR="007C2B2C" w:rsidRDefault="00710B80" w:rsidP="007C2B2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den>
                      </m:f>
                    </m:e>
                  </m:func>
                  <m:r>
                    <w:rPr>
                      <w:rFonts w:ascii="Cambria Math" w:eastAsiaTheme="minorEastAsia" w:hAnsi="Cambria Math"/>
                    </w:rPr>
                    <m:t>+2i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den>
                      </m:f>
                    </m:e>
                  </m:func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-8</m:t>
          </m:r>
        </m:oMath>
      </m:oMathPara>
    </w:p>
    <w:p w:rsidR="00F87B35" w:rsidRDefault="00F87B35" w:rsidP="00F87B35">
      <w:pPr>
        <w:rPr>
          <w:rFonts w:eastAsiaTheme="minorEastAsia"/>
        </w:rPr>
      </w:pPr>
      <w:r w:rsidRPr="0037627C">
        <w:rPr>
          <w:rFonts w:eastAsiaTheme="minorEastAsia"/>
          <w:u w:val="single"/>
        </w:rPr>
        <w:t xml:space="preserve">Example </w:t>
      </w:r>
      <w:r>
        <w:rPr>
          <w:rFonts w:eastAsiaTheme="minorEastAsia"/>
          <w:u w:val="single"/>
        </w:rPr>
        <w:t>5</w:t>
      </w:r>
      <w:r>
        <w:rPr>
          <w:rFonts w:eastAsiaTheme="minorEastAsia"/>
        </w:rPr>
        <w:t>:  Given a complex number, convert it to the polar form</w:t>
      </w:r>
      <w:proofErr w:type="gramStart"/>
      <w:r>
        <w:rPr>
          <w:rFonts w:eastAsiaTheme="minorEastAsia"/>
        </w:rPr>
        <w:t xml:space="preserve">,  </w:t>
      </w:r>
      <m:oMath>
        <w:proofErr w:type="gramEnd"/>
        <m:r>
          <w:rPr>
            <w:rFonts w:ascii="Cambria Math" w:eastAsiaTheme="minorEastAsia" w:hAnsi="Cambria Math"/>
          </w:rPr>
          <m:t>z=r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θi</m:t>
            </m:r>
          </m:sup>
        </m:sSup>
      </m:oMath>
      <w:r>
        <w:rPr>
          <w:rFonts w:eastAsiaTheme="minorEastAsia"/>
        </w:rPr>
        <w:t>.</w:t>
      </w:r>
    </w:p>
    <w:p w:rsidR="00F87B35" w:rsidRPr="001F7C68" w:rsidRDefault="00F87B35" w:rsidP="00F87B35">
      <w:pPr>
        <w:rPr>
          <w:rFonts w:eastAsiaTheme="minorEastAsia"/>
        </w:rPr>
      </w:pPr>
      <w:r>
        <w:rPr>
          <w:rFonts w:eastAsiaTheme="minorEastAsia"/>
        </w:rPr>
        <w:t xml:space="preserve">Use the command </w:t>
      </w:r>
      <w:proofErr w:type="spellStart"/>
      <w:r w:rsidRPr="0076245C">
        <w:rPr>
          <w:rFonts w:eastAsiaTheme="minorEastAsia"/>
          <w:i/>
        </w:rPr>
        <w:t>topolar</w:t>
      </w:r>
      <w:proofErr w:type="spellEnd"/>
      <w:r>
        <w:rPr>
          <w:rFonts w:eastAsiaTheme="minorEastAsia"/>
        </w:rPr>
        <w:t xml:space="preserve">.  Input the complex number, </w:t>
      </w:r>
      <w:r w:rsidRPr="0076245C">
        <w:rPr>
          <w:rFonts w:eastAsiaTheme="minorEastAsia"/>
          <w:i/>
        </w:rPr>
        <w:t>a</w:t>
      </w:r>
      <w:r>
        <w:rPr>
          <w:rFonts w:eastAsiaTheme="minorEastAsia"/>
          <w:i/>
        </w:rPr>
        <w:t xml:space="preserve"> </w:t>
      </w:r>
      <w:r w:rsidRPr="0076245C">
        <w:rPr>
          <w:rFonts w:eastAsiaTheme="minorEastAsia"/>
          <w:i/>
        </w:rPr>
        <w:t>+</w:t>
      </w:r>
      <w:r>
        <w:rPr>
          <w:rFonts w:eastAsiaTheme="minorEastAsia"/>
          <w:i/>
        </w:rPr>
        <w:t xml:space="preserve"> </w:t>
      </w:r>
      <w:r w:rsidRPr="0076245C">
        <w:rPr>
          <w:rFonts w:eastAsiaTheme="minorEastAsia"/>
          <w:i/>
        </w:rPr>
        <w:t>bi</w:t>
      </w:r>
      <w:r>
        <w:rPr>
          <w:rFonts w:eastAsiaTheme="minorEastAsia"/>
        </w:rPr>
        <w:t xml:space="preserve">, following the command. Below is an example input and output.    </w:t>
      </w:r>
    </w:p>
    <w:p w:rsidR="00F87B35" w:rsidRDefault="00F87B35" w:rsidP="00F87B35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topolar (0+1i)</m:t>
          </m:r>
        </m:oMath>
      </m:oMathPara>
    </w:p>
    <w:p w:rsidR="00F87B35" w:rsidRDefault="00710B80" w:rsidP="00F87B35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π i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</m:oMath>
      </m:oMathPara>
    </w:p>
    <w:p w:rsidR="00F87B35" w:rsidRDefault="00F87B35" w:rsidP="00F87B35">
      <w:pPr>
        <w:pStyle w:val="NormalWeb"/>
      </w:pPr>
      <w:r>
        <w:t xml:space="preserve">The command </w:t>
      </w:r>
      <w:proofErr w:type="spellStart"/>
      <w:r w:rsidRPr="0076245C">
        <w:rPr>
          <w:i/>
        </w:rPr>
        <w:t>toRect</w:t>
      </w:r>
      <w:proofErr w:type="spellEnd"/>
      <w:r w:rsidRPr="0076245C">
        <w:rPr>
          <w:i/>
        </w:rPr>
        <w:t xml:space="preserve"> </w:t>
      </w:r>
      <w:r>
        <w:t xml:space="preserve">changes a number from polar form to rectangular form.  The </w:t>
      </w:r>
      <w:r w:rsidRPr="0076245C">
        <w:rPr>
          <w:i/>
        </w:rPr>
        <w:t xml:space="preserve">Calculate </w:t>
      </w:r>
      <w:r>
        <w:t xml:space="preserve">option from the pull-down menu will execute without the needed command </w:t>
      </w:r>
      <w:proofErr w:type="spellStart"/>
      <w:r w:rsidRPr="0076245C">
        <w:rPr>
          <w:i/>
        </w:rPr>
        <w:t>toRect</w:t>
      </w:r>
      <w:proofErr w:type="spellEnd"/>
      <w:r>
        <w:t>.  This is an example input and output.</w:t>
      </w:r>
    </w:p>
    <w:p w:rsidR="00F87B35" w:rsidRDefault="00710B80" w:rsidP="00F87B35">
      <w:pPr>
        <w:rPr>
          <w:rFonts w:eastAsiaTheme="minorEastAsia"/>
        </w:rPr>
      </w:pPr>
      <m:oMathPara>
        <m:oMath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13</m:t>
              </m:r>
            </m:e>
          </m:rad>
          <m:r>
            <w:rPr>
              <w:rFonts w:ascii="Cambria Math" w:eastAsiaTheme="minorEastAsia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tan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/>
                </w:rPr>
                <m:t xml:space="preserve"> i</m:t>
              </m:r>
            </m:sup>
          </m:sSup>
        </m:oMath>
      </m:oMathPara>
    </w:p>
    <w:p w:rsidR="00F87B35" w:rsidRDefault="00F87B35" w:rsidP="00F87B35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3+2i</m:t>
          </m:r>
        </m:oMath>
      </m:oMathPara>
    </w:p>
    <w:p w:rsidR="007C2B2C" w:rsidRDefault="007C2B2C" w:rsidP="007C2B2C">
      <w:pPr>
        <w:rPr>
          <w:b/>
        </w:rPr>
      </w:pPr>
    </w:p>
    <w:p w:rsidR="007C2B2C" w:rsidRDefault="007C2B2C" w:rsidP="007C2B2C">
      <w:pPr>
        <w:rPr>
          <w:b/>
        </w:rPr>
      </w:pPr>
      <w:r w:rsidRPr="00CF1A6E">
        <w:rPr>
          <w:b/>
        </w:rPr>
        <w:t>Reference</w:t>
      </w:r>
    </w:p>
    <w:p w:rsidR="007C2B2C" w:rsidRDefault="007C2B2C" w:rsidP="007C2B2C">
      <w:pPr>
        <w:rPr>
          <w:rFonts w:eastAsiaTheme="minorEastAsia"/>
        </w:rPr>
      </w:pPr>
      <w:proofErr w:type="spellStart"/>
      <w:r>
        <w:t>Zill</w:t>
      </w:r>
      <w:proofErr w:type="spellEnd"/>
      <w:r>
        <w:t>, D. and Cullen, M. Advanced Engineering Mathematics, third edition, Jones and Bartlett, Sudbury, Massachusetts, 2006).</w:t>
      </w:r>
    </w:p>
    <w:p w:rsidR="007C2B2C" w:rsidRDefault="007C2B2C" w:rsidP="007C2B2C">
      <w:r>
        <w:br w:type="page"/>
      </w:r>
      <w:r>
        <w:br/>
      </w:r>
      <w:proofErr w:type="spellStart"/>
      <w:r w:rsidRPr="00E226D8">
        <w:t>Precalculus</w:t>
      </w:r>
      <w:proofErr w:type="spellEnd"/>
    </w:p>
    <w:p w:rsidR="007C2B2C" w:rsidRDefault="007C2B2C" w:rsidP="007C2B2C">
      <w:r>
        <w:tab/>
        <w:t>Series</w:t>
      </w:r>
    </w:p>
    <w:p w:rsidR="007C2B2C" w:rsidRDefault="007C2B2C" w:rsidP="007C2B2C">
      <w:proofErr w:type="gramStart"/>
      <w:r>
        <w:t xml:space="preserve">When working with a series, do not use the letter, </w:t>
      </w:r>
      <w:proofErr w:type="spellStart"/>
      <w:r w:rsidRPr="00F4200E">
        <w:rPr>
          <w:i/>
        </w:rPr>
        <w:t>i</w:t>
      </w:r>
      <w:proofErr w:type="spellEnd"/>
      <w:r>
        <w:t>.</w:t>
      </w:r>
      <w:proofErr w:type="gramEnd"/>
      <w:r>
        <w:t xml:space="preserve">  It is understood as the imaginary number equal </w:t>
      </w:r>
      <w:proofErr w:type="gramStart"/>
      <w:r>
        <w:t xml:space="preserve">to </w:t>
      </w:r>
      <m:oMath>
        <w:proofErr w:type="gramEnd"/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-1</m:t>
            </m:r>
          </m:e>
        </m:rad>
      </m:oMath>
      <w:r>
        <w:t xml:space="preserve">.  It appears from the ribbon that using the letter </w:t>
      </w:r>
      <w:proofErr w:type="spellStart"/>
      <w:r>
        <w:rPr>
          <w:i/>
        </w:rPr>
        <w:t>i</w:t>
      </w:r>
      <w:proofErr w:type="spellEnd"/>
      <w:r>
        <w:t xml:space="preserve"> as a counter </w:t>
      </w:r>
      <w:proofErr w:type="gramStart"/>
      <w:r>
        <w:t>is</w:t>
      </w:r>
      <w:proofErr w:type="gramEnd"/>
      <w:r>
        <w:t xml:space="preserve"> acceptable.  It is not.</w:t>
      </w:r>
    </w:p>
    <w:p w:rsidR="007C2B2C" w:rsidRDefault="007C2B2C" w:rsidP="007C2B2C">
      <w:r>
        <w:rPr>
          <w:rFonts w:ascii="Cambria Math" w:hAnsi="Cambria Math"/>
        </w:rPr>
        <w:br/>
      </w:r>
      <w:r>
        <w:rPr>
          <w:noProof/>
        </w:rPr>
        <w:drawing>
          <wp:inline distT="0" distB="0" distL="0" distR="0">
            <wp:extent cx="5895975" cy="1000125"/>
            <wp:effectExtent l="19050" t="0" r="9525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01" t="3846" b="7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pPr>
        <w:rPr>
          <w:u w:val="single"/>
        </w:rPr>
      </w:pPr>
    </w:p>
    <w:p w:rsidR="007C2B2C" w:rsidRDefault="007C2B2C" w:rsidP="007C2B2C">
      <w:r w:rsidRPr="00F4200E">
        <w:rPr>
          <w:u w:val="single"/>
        </w:rPr>
        <w:t>Example 1</w:t>
      </w:r>
      <w:r>
        <w:t>:  Find the sum of the first ten positive integers.</w:t>
      </w:r>
    </w:p>
    <w:p w:rsidR="007C2B2C" w:rsidRDefault="007C2B2C" w:rsidP="007C2B2C">
      <w:r>
        <w:t>Insert the series using a summation.</w:t>
      </w:r>
    </w:p>
    <w:p w:rsidR="007C2B2C" w:rsidRDefault="007C2B2C" w:rsidP="007C2B2C"/>
    <w:p w:rsidR="007C2B2C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3267075" cy="1714500"/>
            <wp:effectExtent l="19050" t="0" r="9525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2147" t="6624" r="2885" b="5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Pr="00F4200E" w:rsidRDefault="007C2B2C" w:rsidP="007C2B2C"/>
    <w:p w:rsidR="007C2B2C" w:rsidRDefault="00710B80" w:rsidP="007C2B2C">
      <w:pPr>
        <w:jc w:val="center"/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k=1</m:t>
            </m:r>
          </m:sub>
          <m:sup>
            <m:r>
              <w:rPr>
                <w:rFonts w:ascii="Cambria Math" w:hAnsi="Cambria Math"/>
              </w:rPr>
              <m:t>10</m:t>
            </m:r>
          </m:sup>
          <m:e>
            <m:r>
              <w:rPr>
                <w:rFonts w:ascii="Cambria Math" w:hAnsi="Cambria Math"/>
              </w:rPr>
              <m:t>k</m:t>
            </m:r>
          </m:e>
        </m:nary>
      </m:oMath>
      <w:r w:rsidR="007C2B2C">
        <w:t xml:space="preserve">    </w:t>
      </w:r>
    </w:p>
    <w:p w:rsidR="007C2B2C" w:rsidRDefault="007C2B2C" w:rsidP="007C2B2C">
      <w:r>
        <w:t xml:space="preserve">Right-click and select </w:t>
      </w:r>
      <w:r w:rsidRPr="00F4200E">
        <w:rPr>
          <w:i/>
        </w:rPr>
        <w:t>Simplify</w:t>
      </w:r>
      <w:r>
        <w:t xml:space="preserve"> to yield:</w:t>
      </w:r>
    </w:p>
    <w:p w:rsidR="007C2B2C" w:rsidRDefault="007C2B2C" w:rsidP="007C2B2C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55</m:t>
          </m:r>
        </m:oMath>
      </m:oMathPara>
    </w:p>
    <w:p w:rsidR="007C2B2C" w:rsidRDefault="007C2B2C" w:rsidP="007C2B2C">
      <w:r w:rsidRPr="00F4200E">
        <w:rPr>
          <w:u w:val="single"/>
        </w:rPr>
        <w:t>Example 2</w:t>
      </w:r>
      <w:r>
        <w:t xml:space="preserve">:  Find a formula to sum the first </w:t>
      </w:r>
      <w:r w:rsidRPr="00F4200E">
        <w:rPr>
          <w:i/>
        </w:rPr>
        <w:t>n</w:t>
      </w:r>
      <w:r>
        <w:t xml:space="preserve"> positive integers. </w:t>
      </w:r>
    </w:p>
    <w:p w:rsidR="007C2B2C" w:rsidRPr="00F4200E" w:rsidRDefault="007C2B2C" w:rsidP="007C2B2C"/>
    <w:p w:rsidR="007C2B2C" w:rsidRDefault="00710B80" w:rsidP="007C2B2C"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k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    </m:t>
          </m:r>
        </m:oMath>
      </m:oMathPara>
    </w:p>
    <w:p w:rsidR="007C2B2C" w:rsidRDefault="007C2B2C" w:rsidP="007C2B2C">
      <w:r>
        <w:t>The output is:</w:t>
      </w:r>
    </w:p>
    <w:p w:rsidR="007C2B2C" w:rsidRDefault="00710B80" w:rsidP="007C2B2C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7C2B2C" w:rsidRPr="00F4200E" w:rsidRDefault="007C2B2C" w:rsidP="007C2B2C">
      <w:r w:rsidRPr="00F4200E">
        <w:rPr>
          <w:u w:val="single"/>
        </w:rPr>
        <w:t>Example 3</w:t>
      </w:r>
      <w:r>
        <w:t xml:space="preserve">:  Find the sum of the square of </w:t>
      </w:r>
      <w:r w:rsidRPr="001A3878">
        <w:rPr>
          <w:i/>
        </w:rPr>
        <w:t>n</w:t>
      </w:r>
      <w:r>
        <w:t xml:space="preserve"> integers.</w:t>
      </w:r>
    </w:p>
    <w:p w:rsidR="007C2B2C" w:rsidRDefault="00710B80" w:rsidP="007C2B2C"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    </m:t>
          </m:r>
        </m:oMath>
      </m:oMathPara>
    </w:p>
    <w:p w:rsidR="007C2B2C" w:rsidRDefault="007C2B2C" w:rsidP="007C2B2C">
      <w:r>
        <w:t>The output is:</w:t>
      </w:r>
    </w:p>
    <w:p w:rsidR="007C2B2C" w:rsidRDefault="00710B80" w:rsidP="007C2B2C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</m:oMath>
      </m:oMathPara>
    </w:p>
    <w:p w:rsidR="007C2B2C" w:rsidRDefault="007C2B2C" w:rsidP="007C2B2C">
      <w:r>
        <w:t xml:space="preserve">Use the command </w:t>
      </w:r>
      <w:r w:rsidRPr="001A3878">
        <w:rPr>
          <w:i/>
        </w:rPr>
        <w:t>Factor</w:t>
      </w:r>
      <w:r>
        <w:t xml:space="preserve"> out the previous output.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factor(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:rsidR="007C2B2C" w:rsidRDefault="007C2B2C" w:rsidP="007C2B2C">
      <w:r>
        <w:t xml:space="preserve">The </w:t>
      </w:r>
      <w:r w:rsidRPr="00F4200E">
        <w:rPr>
          <w:i/>
        </w:rPr>
        <w:t>Simplify</w:t>
      </w:r>
      <w:r>
        <w:t xml:space="preserve"> command yields:</w:t>
      </w:r>
    </w:p>
    <w:p w:rsidR="007C2B2C" w:rsidRDefault="00710B80" w:rsidP="007C2B2C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n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 n+1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:rsidR="007C2B2C" w:rsidRPr="001A3878" w:rsidRDefault="007C2B2C" w:rsidP="007C2B2C">
      <w:r w:rsidRPr="001A3878">
        <w:rPr>
          <w:u w:val="single"/>
        </w:rPr>
        <w:t>Example 4</w:t>
      </w:r>
      <w:r>
        <w:t xml:space="preserve">:  Find the sum of cube of </w:t>
      </w:r>
      <w:r w:rsidRPr="001A3878">
        <w:rPr>
          <w:i/>
        </w:rPr>
        <w:t>n</w:t>
      </w:r>
      <w:r>
        <w:t xml:space="preserve"> integers.  </w:t>
      </w:r>
    </w:p>
    <w:p w:rsidR="007C2B2C" w:rsidRDefault="00710B80" w:rsidP="007C2B2C"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    </m:t>
          </m:r>
        </m:oMath>
      </m:oMathPara>
    </w:p>
    <w:p w:rsidR="007C2B2C" w:rsidRDefault="007C2B2C" w:rsidP="007C2B2C">
      <w:r>
        <w:t>The output is:</w:t>
      </w:r>
    </w:p>
    <w:p w:rsidR="007C2B2C" w:rsidRDefault="00710B80" w:rsidP="007C2B2C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7C2B2C" w:rsidRDefault="007C2B2C" w:rsidP="007C2B2C">
      <w:r>
        <w:t>Using the Factor command with this output yields:</w:t>
      </w:r>
    </w:p>
    <w:p w:rsidR="007C2B2C" w:rsidRDefault="00710B80" w:rsidP="007C2B2C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7C2B2C" w:rsidRDefault="007C2B2C" w:rsidP="007C2B2C">
      <w:r>
        <w:t xml:space="preserve">Example 5:  Use the </w:t>
      </w:r>
      <w:proofErr w:type="spellStart"/>
      <w:r w:rsidRPr="001A3878">
        <w:rPr>
          <w:i/>
        </w:rPr>
        <w:t>seriessum</w:t>
      </w:r>
      <w:proofErr w:type="spellEnd"/>
      <w:r>
        <w:t xml:space="preserve"> command.</w:t>
      </w:r>
    </w:p>
    <w:p w:rsidR="007C2B2C" w:rsidRDefault="007C2B2C" w:rsidP="007C2B2C"/>
    <w:p w:rsidR="007C2B2C" w:rsidRDefault="007C2B2C" w:rsidP="007C2B2C">
      <w:r>
        <w:t xml:space="preserve">The command </w:t>
      </w:r>
      <w:proofErr w:type="spellStart"/>
      <w:r w:rsidRPr="001A3878">
        <w:rPr>
          <w:i/>
        </w:rPr>
        <w:t>seriessum</w:t>
      </w:r>
      <w:proofErr w:type="spellEnd"/>
      <w:r>
        <w:t xml:space="preserve"> is one word followed by a description of each term, the increment variable, the starting value for the variable, and the ending value for the variable. An example is: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seriessum</m:t>
          </m:r>
          <m:r>
            <m:rPr>
              <m:sty m:val="p"/>
            </m:rPr>
            <w:rPr>
              <w:rFonts w:ascii="Cambria Math" w:hAnsi="Cambria Math"/>
            </w:rPr>
            <m:t xml:space="preserve"> 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 xml:space="preserve">,1,5) </m:t>
          </m:r>
        </m:oMath>
      </m:oMathPara>
    </w:p>
    <w:p w:rsidR="007C2B2C" w:rsidRDefault="007C2B2C" w:rsidP="007C2B2C">
      <w:r>
        <w:t xml:space="preserve">The </w:t>
      </w:r>
      <w:r w:rsidRPr="00F06DE4">
        <w:rPr>
          <w:i/>
        </w:rPr>
        <w:t>Simplify</w:t>
      </w:r>
      <w:r>
        <w:t xml:space="preserve"> command gives:</w:t>
      </w:r>
    </w:p>
    <w:p w:rsidR="007C2B2C" w:rsidRDefault="007C2B2C" w:rsidP="007C2B2C">
      <m:oMathPara>
        <m:oMath>
          <m:r>
            <m:rPr>
              <m:sty m:val="p"/>
            </m:rPr>
            <w:rPr>
              <w:rFonts w:ascii="Cambria Math" w:hAnsi="Cambria Math"/>
            </w:rPr>
            <m:t>225</m:t>
          </m:r>
        </m:oMath>
      </m:oMathPara>
    </w:p>
    <w:p w:rsidR="007C2B2C" w:rsidRDefault="007C2B2C" w:rsidP="007C2B2C">
      <w:r>
        <w:br/>
      </w:r>
      <w:r>
        <w:br/>
      </w:r>
    </w:p>
    <w:p w:rsidR="007C2B2C" w:rsidRDefault="007C2B2C" w:rsidP="007C2B2C">
      <w:pPr>
        <w:spacing w:line="240" w:lineRule="auto"/>
      </w:pPr>
      <w:r>
        <w:br w:type="page"/>
      </w:r>
    </w:p>
    <w:p w:rsidR="007C2B2C" w:rsidRDefault="007C2B2C" w:rsidP="007C2B2C"/>
    <w:p w:rsidR="007C2B2C" w:rsidRPr="00E226D8" w:rsidRDefault="007C2B2C" w:rsidP="007C2B2C">
      <w:proofErr w:type="spellStart"/>
      <w:r>
        <w:t>Precalculus</w:t>
      </w:r>
      <w:proofErr w:type="spellEnd"/>
    </w:p>
    <w:p w:rsidR="007C2B2C" w:rsidRDefault="007C2B2C" w:rsidP="007C2B2C">
      <w:pPr>
        <w:pStyle w:val="NoSpacing"/>
        <w:ind w:firstLine="720"/>
      </w:pPr>
      <w:r>
        <w:t>Overview with Examples</w:t>
      </w:r>
    </w:p>
    <w:p w:rsidR="007C2B2C" w:rsidRDefault="007C2B2C" w:rsidP="007C2B2C">
      <w:pPr>
        <w:pStyle w:val="NoSpacing"/>
      </w:pPr>
    </w:p>
    <w:p w:rsidR="007C2B2C" w:rsidRPr="00F06DE4" w:rsidRDefault="007C2B2C" w:rsidP="007C2B2C">
      <w:pPr>
        <w:pStyle w:val="NoSpacing"/>
      </w:pPr>
      <w:r w:rsidRPr="00F06DE4">
        <w:rPr>
          <w:u w:val="single"/>
        </w:rPr>
        <w:t>Example 1</w:t>
      </w:r>
      <w:r>
        <w:t xml:space="preserve">:  Solve an equation for </w:t>
      </w:r>
      <w:r w:rsidRPr="00F06DE4">
        <w:rPr>
          <w:i/>
        </w:rPr>
        <w:t>x</w:t>
      </w:r>
      <w:r>
        <w:t xml:space="preserve">.  </w:t>
      </w:r>
    </w:p>
    <w:p w:rsidR="007C2B2C" w:rsidRDefault="00710B80" w:rsidP="007C2B2C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-4=0</m:t>
          </m:r>
        </m:oMath>
      </m:oMathPara>
    </w:p>
    <w:p w:rsidR="007C2B2C" w:rsidRDefault="007C2B2C" w:rsidP="007C2B2C">
      <w:r>
        <w:t xml:space="preserve">The </w:t>
      </w:r>
      <w:r w:rsidRPr="00F06DE4">
        <w:rPr>
          <w:i/>
        </w:rPr>
        <w:t>Solve for x</w:t>
      </w:r>
      <w:r>
        <w:t xml:space="preserve"> command yields: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4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21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27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4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21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27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</m:oMath>
      </m:oMathPara>
    </w:p>
    <w:p w:rsidR="007C2B2C" w:rsidRDefault="007C2B2C" w:rsidP="007C2B2C">
      <w:r>
        <w:t xml:space="preserve">To give a numerical solution, use the </w:t>
      </w:r>
      <w:proofErr w:type="spellStart"/>
      <w:r w:rsidRPr="002722BE">
        <w:rPr>
          <w:i/>
        </w:rPr>
        <w:t>nsolve</w:t>
      </w:r>
      <w:proofErr w:type="spellEnd"/>
      <w:r>
        <w:t xml:space="preserve"> command.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nsolve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-4=0)</m:t>
          </m:r>
        </m:oMath>
      </m:oMathPara>
    </w:p>
    <w:p w:rsidR="007C2B2C" w:rsidRDefault="007C2B2C" w:rsidP="007C2B2C">
      <w:r w:rsidRPr="00F35A77">
        <w:rPr>
          <w:i/>
        </w:rPr>
        <w:t>Solve for x</w:t>
      </w:r>
      <w:r>
        <w:t xml:space="preserve"> or </w:t>
      </w:r>
      <w:r w:rsidRPr="00F35A77">
        <w:rPr>
          <w:i/>
        </w:rPr>
        <w:t>Simplify</w:t>
      </w:r>
      <w:r>
        <w:t xml:space="preserve"> yields: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x≈2</m:t>
          </m:r>
        </m:oMath>
      </m:oMathPara>
    </w:p>
    <w:p w:rsidR="007C2B2C" w:rsidRPr="00F35A77" w:rsidRDefault="007C2B2C" w:rsidP="007C2B2C">
      <w:r w:rsidRPr="00F35A77">
        <w:rPr>
          <w:u w:val="single"/>
        </w:rPr>
        <w:t>Example 2</w:t>
      </w:r>
      <w:r>
        <w:t xml:space="preserve">:  Solve an equation for </w:t>
      </w:r>
      <w:r w:rsidRPr="00F35A77">
        <w:rPr>
          <w:i/>
        </w:rPr>
        <w:t>x</w:t>
      </w:r>
      <w:r>
        <w:rPr>
          <w:i/>
        </w:rPr>
        <w:t xml:space="preserve"> </w:t>
      </w:r>
      <w:r>
        <w:t>that will yield an answer containing a non-real number.</w:t>
      </w:r>
    </w:p>
    <w:p w:rsidR="007C2B2C" w:rsidRDefault="00710B80" w:rsidP="007C2B2C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+4=0</m:t>
          </m:r>
        </m:oMath>
      </m:oMathPara>
    </w:p>
    <w:p w:rsidR="007C2B2C" w:rsidRDefault="007C2B2C" w:rsidP="007C2B2C">
      <w:r>
        <w:t xml:space="preserve">Under </w:t>
      </w:r>
      <w:r w:rsidRPr="00F35A77">
        <w:rPr>
          <w:i/>
        </w:rPr>
        <w:t>Math Preferences</w:t>
      </w:r>
      <w:r>
        <w:t xml:space="preserve">, select </w:t>
      </w:r>
      <w:r w:rsidRPr="00F35A77">
        <w:rPr>
          <w:i/>
        </w:rPr>
        <w:t>Complex Numbers</w:t>
      </w:r>
      <w:r>
        <w:t xml:space="preserve"> and click </w:t>
      </w:r>
      <w:r w:rsidRPr="00F35A77">
        <w:rPr>
          <w:i/>
        </w:rPr>
        <w:t>OK</w:t>
      </w:r>
      <w:r>
        <w:t>.</w:t>
      </w:r>
    </w:p>
    <w:p w:rsidR="007C2B2C" w:rsidRPr="00990E2F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3319025" cy="2257425"/>
            <wp:effectExtent l="19050" t="0" r="0" b="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8365" t="27778" r="28045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10B80" w:rsidP="007C2B2C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+4=0</m:t>
          </m:r>
        </m:oMath>
      </m:oMathPara>
    </w:p>
    <w:p w:rsidR="007C2B2C" w:rsidRDefault="007C2B2C" w:rsidP="007C2B2C">
      <w:r>
        <w:t>The output is:</w:t>
      </w:r>
    </w:p>
    <w:p w:rsidR="007C2B2C" w:rsidRDefault="00710B80" w:rsidP="007C2B2C">
      <m:oMathPara>
        <m:oMath>
          <m:eqArr>
            <m:eqArrPr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 xml:space="preserve"> x=2i</m:t>
              </m:r>
            </m:e>
            <m:e>
              <m:r>
                <w:rPr>
                  <w:rFonts w:ascii="Cambria Math" w:hAnsi="Cambria Math"/>
                </w:rPr>
                <m:t xml:space="preserve"> x=-2i</m:t>
              </m:r>
            </m:e>
          </m:eqArr>
        </m:oMath>
      </m:oMathPara>
    </w:p>
    <w:p w:rsidR="007C2B2C" w:rsidRDefault="007C2B2C" w:rsidP="007C2B2C">
      <w:r>
        <w:t xml:space="preserve">The output if the number field selected is </w:t>
      </w:r>
      <w:r w:rsidRPr="00F35A77">
        <w:rPr>
          <w:i/>
        </w:rPr>
        <w:t>Real Numbers</w:t>
      </w:r>
      <w:r>
        <w:t xml:space="preserve"> is:</w:t>
      </w:r>
    </w:p>
    <w:p w:rsidR="007C2B2C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2971800" cy="876300"/>
            <wp:effectExtent l="19050" t="0" r="0" b="0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663" t="42468" r="24038" b="3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Pr="00742D05" w:rsidRDefault="007C2B2C" w:rsidP="007C2B2C">
      <w:r w:rsidRPr="00742D05">
        <w:rPr>
          <w:u w:val="single"/>
        </w:rPr>
        <w:t>Example 3</w:t>
      </w:r>
      <w:r>
        <w:t>:  Solve an equation with a degree 3 polynomial.</w:t>
      </w:r>
    </w:p>
    <w:p w:rsidR="007C2B2C" w:rsidRDefault="00710B80" w:rsidP="007C2B2C"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-12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-6=0</m:t>
          </m:r>
        </m:oMath>
      </m:oMathPara>
    </w:p>
    <w:p w:rsidR="007C2B2C" w:rsidRDefault="007C2B2C" w:rsidP="007C2B2C">
      <w:r>
        <w:t xml:space="preserve">The </w:t>
      </w:r>
      <w:r w:rsidRPr="00742D05">
        <w:rPr>
          <w:i/>
        </w:rPr>
        <w:t>Solve for x</w:t>
      </w:r>
      <w:r>
        <w:t xml:space="preserve"> command yields: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17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</w:rPr>
                <m:t>+23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+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r>
                <m:rPr>
                  <m:sty m:val="p"/>
                </m:rPr>
                <w:rPr>
                  <w:rFonts w:ascii="Cambria Math" w:hAnsi="Cambria Math"/>
                </w:rPr>
                <m:t>23-</m:t>
              </m:r>
              <m:rad>
                <m:radPr>
                  <m:degHide m:val="on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17</m:t>
                  </m:r>
                </m:e>
              </m:rad>
            </m:e>
          </m:rad>
          <m:r>
            <m:rPr>
              <m:sty m:val="p"/>
            </m:rPr>
            <w:rPr>
              <w:rFonts w:ascii="Cambria Math" w:hAnsi="Cambria Math"/>
            </w:rPr>
            <m:t>+2</m:t>
          </m:r>
        </m:oMath>
      </m:oMathPara>
    </w:p>
    <w:p w:rsidR="007C2B2C" w:rsidRDefault="007C2B2C" w:rsidP="007C2B2C">
      <w:r>
        <w:t xml:space="preserve">To give </w:t>
      </w:r>
      <w:proofErr w:type="gramStart"/>
      <w:r>
        <w:t>a numerical solution use</w:t>
      </w:r>
      <w:proofErr w:type="gramEnd"/>
      <w:r>
        <w:t xml:space="preserve"> the </w:t>
      </w:r>
      <w:proofErr w:type="spellStart"/>
      <w:r w:rsidRPr="00742D05">
        <w:rPr>
          <w:i/>
        </w:rPr>
        <w:t>nsolve</w:t>
      </w:r>
      <w:proofErr w:type="spellEnd"/>
      <w:r>
        <w:t xml:space="preserve"> command.  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Nsolve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-12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-6=0)</m:t>
          </m:r>
        </m:oMath>
      </m:oMathPara>
    </w:p>
    <w:p w:rsidR="007C2B2C" w:rsidRDefault="007C2B2C" w:rsidP="007C2B2C">
      <w:r>
        <w:t>The output is: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≈7.667178637832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t xml:space="preserve">The </w:t>
      </w:r>
      <w:proofErr w:type="spellStart"/>
      <w:r>
        <w:t>nsolve</w:t>
      </w:r>
      <w:proofErr w:type="spellEnd"/>
      <w:r>
        <w:t xml:space="preserve"> command can be used with more than one equation.  The user may opt to specify a variable with specific search window. </w:t>
      </w:r>
      <w:r>
        <w:rPr>
          <w:rFonts w:eastAsiaTheme="minorEastAsia"/>
        </w:rPr>
        <w:t xml:space="preserve">The input is </w:t>
      </w:r>
      <w:proofErr w:type="spellStart"/>
      <w:proofErr w:type="gramStart"/>
      <w:r w:rsidRPr="00D907EE">
        <w:rPr>
          <w:rFonts w:eastAsiaTheme="minorEastAsia"/>
          <w:i/>
        </w:rPr>
        <w:t>nsolve</w:t>
      </w:r>
      <w:proofErr w:type="spellEnd"/>
      <w:r>
        <w:rPr>
          <w:rFonts w:eastAsiaTheme="minorEastAsia"/>
        </w:rPr>
        <w:t>(</w:t>
      </w:r>
      <w:proofErr w:type="gramEnd"/>
      <w:r>
        <w:rPr>
          <w:rFonts w:eastAsiaTheme="minorEastAsia"/>
        </w:rPr>
        <w:t xml:space="preserve">{eq1, eq2, …}),{var1,varmin, </w:t>
      </w:r>
      <w:proofErr w:type="spellStart"/>
      <w:r>
        <w:rPr>
          <w:rFonts w:eastAsiaTheme="minorEastAsia"/>
        </w:rPr>
        <w:t>varmax</w:t>
      </w:r>
      <w:proofErr w:type="spellEnd"/>
      <w:r>
        <w:rPr>
          <w:rFonts w:eastAsiaTheme="minorEastAsia"/>
        </w:rPr>
        <w:t>},{var2, var2min, var2max},..}). An interval is elective.  If a variable is specified with one number, then the search will occur around this value.</w:t>
      </w:r>
    </w:p>
    <w:p w:rsidR="007C2B2C" w:rsidRDefault="007C2B2C" w:rsidP="007C2B2C">
      <w:r>
        <w:t xml:space="preserve">Below are some examples with the output </w:t>
      </w:r>
      <w:proofErr w:type="gramStart"/>
      <w:r>
        <w:t>provided.</w:t>
      </w:r>
      <w:proofErr w:type="gramEnd"/>
    </w:p>
    <w:p w:rsidR="007C2B2C" w:rsidRDefault="007C2B2C" w:rsidP="007C2B2C">
      <w:r w:rsidRPr="00894596">
        <w:rPr>
          <w:u w:val="single"/>
        </w:rPr>
        <w:t>Example 4</w:t>
      </w:r>
      <w:r>
        <w:t xml:space="preserve">:  Specify an interval or target value for a solution for </w:t>
      </w:r>
      <w:r w:rsidRPr="00894596">
        <w:rPr>
          <w:i/>
        </w:rPr>
        <w:t>x</w:t>
      </w:r>
      <w:r>
        <w:t>.</w:t>
      </w:r>
    </w:p>
    <w:p w:rsidR="007C2B2C" w:rsidRPr="00894596" w:rsidRDefault="007C2B2C" w:rsidP="007C2B2C">
      <w:r>
        <w:t>Input: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nsolve(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xsin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x,0,π</m:t>
              </m:r>
            </m:e>
          </m:d>
          <m:r>
            <w:rPr>
              <w:rFonts w:ascii="Cambria Math" w:eastAsiaTheme="minorEastAsia" w:hAnsi="Cambria Math"/>
            </w:rPr>
            <m:t>)</m:t>
          </m:r>
        </m:oMath>
      </m:oMathPara>
    </w:p>
    <w:p w:rsidR="007C2B2C" w:rsidRDefault="007C2B2C" w:rsidP="007C2B2C">
      <w:r>
        <w:rPr>
          <w:rFonts w:eastAsiaTheme="minorEastAsia"/>
        </w:rPr>
        <w:t>Output: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x≈0.5111022402679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Input: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nsolve(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xsin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x,-π,0</m:t>
              </m:r>
            </m:e>
          </m:d>
          <m:r>
            <w:rPr>
              <w:rFonts w:ascii="Cambria Math" w:eastAsiaTheme="minorEastAsia" w:hAnsi="Cambria Math"/>
            </w:rPr>
            <m:t>)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Output: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x≈-3.0597966989996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The next example will use a target place to look for the solution.  An interval is not needed.</w:t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Input: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nsolve(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xsin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x,6π</m:t>
              </m:r>
            </m:e>
          </m:d>
          <m:r>
            <w:rPr>
              <w:rFonts w:ascii="Cambria Math" w:eastAsiaTheme="minorEastAsia" w:hAnsi="Cambria Math"/>
            </w:rPr>
            <m:t>)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Output: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x≈18.8628099023054</m:t>
          </m:r>
        </m:oMath>
      </m:oMathPara>
    </w:p>
    <w:p w:rsidR="007C2B2C" w:rsidRDefault="007C2B2C" w:rsidP="007C2B2C">
      <w:r w:rsidRPr="00BB2C60">
        <w:rPr>
          <w:u w:val="single"/>
        </w:rPr>
        <w:t>Example 5</w:t>
      </w:r>
      <w:r>
        <w:t xml:space="preserve">: Use the </w:t>
      </w:r>
      <w:proofErr w:type="spellStart"/>
      <w:r w:rsidRPr="00BB2C60">
        <w:rPr>
          <w:i/>
        </w:rPr>
        <w:t>nsolve</w:t>
      </w:r>
      <w:proofErr w:type="spellEnd"/>
      <w:r>
        <w:t xml:space="preserve"> command and specify an interval for a variable. Use more than one equation.</w:t>
      </w:r>
    </w:p>
    <w:p w:rsidR="007C2B2C" w:rsidRDefault="007C2B2C" w:rsidP="007C2B2C">
      <w:r>
        <w:t>Input: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nsolve({x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y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,x-y=8},{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y,0,2π</m:t>
              </m:r>
            </m:e>
          </m:d>
          <m:r>
            <w:rPr>
              <w:rFonts w:ascii="Cambria Math" w:hAnsi="Cambria Math"/>
            </w:rPr>
            <m:t>})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Output:</w:t>
      </w:r>
    </w:p>
    <w:p w:rsidR="007C2B2C" w:rsidRDefault="00710B80" w:rsidP="007C2B2C">
      <w:pPr>
        <w:rPr>
          <w:rFonts w:eastAsiaTheme="minorEastAsi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 xml:space="preserve"> x&amp;≈8.0311338842625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 y&amp;≈0.0311338842625</m:t>
                  </m:r>
                </m:e>
              </m:eqArr>
            </m:e>
          </m:d>
        </m:oMath>
      </m:oMathPara>
    </w:p>
    <w:p w:rsidR="007C2B2C" w:rsidRDefault="007C2B2C" w:rsidP="007C2B2C">
      <w:pPr>
        <w:rPr>
          <w:rFonts w:eastAsiaTheme="minorEastAsia"/>
        </w:rPr>
      </w:pPr>
      <w:r w:rsidRPr="00A1331D">
        <w:rPr>
          <w:rFonts w:eastAsiaTheme="minorEastAsia"/>
          <w:u w:val="single"/>
        </w:rPr>
        <w:t>Example 6</w:t>
      </w:r>
      <w:r>
        <w:rPr>
          <w:rFonts w:eastAsiaTheme="minorEastAsia"/>
        </w:rPr>
        <w:t>:  Multiply polynomials.</w:t>
      </w:r>
    </w:p>
    <w:p w:rsidR="007C2B2C" w:rsidRPr="00A1331D" w:rsidRDefault="007C2B2C" w:rsidP="007C2B2C">
      <w:pPr>
        <w:rPr>
          <w:rFonts w:eastAsiaTheme="minorEastAsia"/>
        </w:rPr>
      </w:pPr>
      <w:r>
        <w:rPr>
          <w:rFonts w:eastAsiaTheme="minorEastAsia"/>
        </w:rPr>
        <w:t>Input:</w:t>
      </w:r>
    </w:p>
    <w:p w:rsidR="007C2B2C" w:rsidRDefault="00710B80" w:rsidP="007C2B2C">
      <w:pPr>
        <w:rPr>
          <w:rFonts w:eastAsiaTheme="minorEastAsia"/>
        </w:rPr>
      </w:pPr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-2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*(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-3)</m:t>
          </m:r>
        </m:oMath>
      </m:oMathPara>
    </w:p>
    <w:p w:rsidR="007C2B2C" w:rsidRDefault="007C2B2C" w:rsidP="007C2B2C">
      <w:r>
        <w:rPr>
          <w:rFonts w:eastAsiaTheme="minorEastAsia"/>
        </w:rPr>
        <w:t xml:space="preserve">The </w:t>
      </w:r>
      <w:r w:rsidRPr="00A1331D">
        <w:rPr>
          <w:rFonts w:eastAsiaTheme="minorEastAsia"/>
          <w:i/>
        </w:rPr>
        <w:t>Expand</w:t>
      </w:r>
      <w:r>
        <w:rPr>
          <w:rFonts w:eastAsiaTheme="minorEastAsia"/>
        </w:rPr>
        <w:t xml:space="preserve"> command yields:</w:t>
      </w:r>
    </w:p>
    <w:p w:rsidR="007C2B2C" w:rsidRDefault="00710B80" w:rsidP="007C2B2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 xml:space="preserve">-6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+11 x-6</m:t>
          </m:r>
        </m:oMath>
      </m:oMathPara>
    </w:p>
    <w:p w:rsidR="007C2B2C" w:rsidRDefault="007C2B2C" w:rsidP="007C2B2C">
      <w:pPr>
        <w:rPr>
          <w:rFonts w:eastAsiaTheme="minorEastAsia"/>
        </w:rPr>
      </w:pPr>
      <w:r w:rsidRPr="00A1331D">
        <w:rPr>
          <w:rFonts w:eastAsiaTheme="minorEastAsia"/>
          <w:u w:val="single"/>
        </w:rPr>
        <w:t>Example 7</w:t>
      </w:r>
      <w:r>
        <w:rPr>
          <w:rFonts w:eastAsiaTheme="minorEastAsia"/>
        </w:rPr>
        <w:t>:  Find the integer roots of a polynomial.</w:t>
      </w:r>
    </w:p>
    <w:p w:rsidR="007C2B2C" w:rsidRPr="00A1331D" w:rsidRDefault="007C2B2C" w:rsidP="007C2B2C">
      <w:r>
        <w:rPr>
          <w:rFonts w:eastAsiaTheme="minorEastAsia"/>
        </w:rPr>
        <w:t>Input:</w:t>
      </w:r>
    </w:p>
    <w:p w:rsidR="007C2B2C" w:rsidRDefault="00710B80" w:rsidP="007C2B2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-6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 xml:space="preserve">+11 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-6=0</m:t>
          </m:r>
        </m:oMath>
      </m:oMathPara>
    </w:p>
    <w:p w:rsidR="007C2B2C" w:rsidRDefault="007C2B2C" w:rsidP="007C2B2C">
      <w:r>
        <w:rPr>
          <w:rFonts w:eastAsiaTheme="minorEastAsia"/>
        </w:rPr>
        <w:t xml:space="preserve">The </w:t>
      </w:r>
      <w:r w:rsidRPr="00A1331D">
        <w:rPr>
          <w:rFonts w:eastAsiaTheme="minorEastAsia"/>
          <w:i/>
        </w:rPr>
        <w:t>Solve for x</w:t>
      </w:r>
      <w:r>
        <w:rPr>
          <w:rFonts w:eastAsiaTheme="minorEastAsia"/>
        </w:rPr>
        <w:t xml:space="preserve"> command finds the answer:</w:t>
      </w:r>
    </w:p>
    <w:p w:rsidR="007C2B2C" w:rsidRDefault="00710B80" w:rsidP="007C2B2C">
      <m:oMathPara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=3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=2</m:t>
              </m:r>
            </m:e>
          </m:eqArr>
        </m:oMath>
      </m:oMathPara>
    </w:p>
    <w:p w:rsidR="007C2B2C" w:rsidRDefault="007C2B2C" w:rsidP="007C2B2C">
      <w:r w:rsidRPr="00982EFB">
        <w:rPr>
          <w:u w:val="single"/>
        </w:rPr>
        <w:t>Example 8</w:t>
      </w:r>
      <w:r>
        <w:t>:  Solve for an indicated variable.</w:t>
      </w:r>
    </w:p>
    <w:p w:rsidR="007C2B2C" w:rsidRPr="00982EFB" w:rsidRDefault="007C2B2C" w:rsidP="007C2B2C">
      <w:r>
        <w:t>Input:</w:t>
      </w:r>
    </w:p>
    <w:p w:rsidR="007C2B2C" w:rsidRDefault="00710B80" w:rsidP="007C2B2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=4</m:t>
          </m:r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The screen will show:</w:t>
      </w:r>
    </w:p>
    <w:p w:rsidR="007C2B2C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1619250" cy="2724150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3205" t="7265" r="19551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r>
        <w:t xml:space="preserve">The option, </w:t>
      </w:r>
      <w:r w:rsidRPr="00982EFB">
        <w:rPr>
          <w:i/>
        </w:rPr>
        <w:t>Solve for y</w:t>
      </w:r>
      <w:r>
        <w:t>, gives:</w:t>
      </w:r>
    </w:p>
    <w:p w:rsidR="007C2B2C" w:rsidRDefault="00710B80" w:rsidP="007C2B2C">
      <m:oMathPara>
        <m:oMath>
          <m:eqArr>
            <m:eqArrPr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 xml:space="preserve"> y=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rad>
            </m:e>
            <m:e>
              <m:r>
                <w:rPr>
                  <w:rFonts w:ascii="Cambria Math" w:hAnsi="Cambria Math"/>
                </w:rPr>
                <m:t xml:space="preserve"> y=-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rad>
            </m:e>
          </m:eqArr>
        </m:oMath>
      </m:oMathPara>
    </w:p>
    <w:p w:rsidR="007C2B2C" w:rsidRDefault="007C2B2C" w:rsidP="007C2B2C">
      <w:r>
        <w:t xml:space="preserve">The option, </w:t>
      </w:r>
      <w:r w:rsidRPr="00982EFB">
        <w:rPr>
          <w:i/>
        </w:rPr>
        <w:t>Solve for x</w:t>
      </w:r>
      <w:r>
        <w:t>, gives:</w:t>
      </w:r>
    </w:p>
    <w:p w:rsidR="007C2B2C" w:rsidRDefault="00710B80" w:rsidP="007C2B2C">
      <w:pPr>
        <w:rPr>
          <w:rFonts w:eastAsiaTheme="minorEastAsia"/>
        </w:rPr>
      </w:pPr>
      <m:oMathPara>
        <m:oMath>
          <m:eqArr>
            <m:eqArrPr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m:r>
                <w:rPr>
                  <w:rFonts w:ascii="Cambria Math" w:eastAsiaTheme="minorEastAsia" w:hAnsi="Cambria Math"/>
                </w:rPr>
                <m:t xml:space="preserve"> x=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 xml:space="preserve">-6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rad>
            </m:e>
            <m:e>
              <m:r>
                <w:rPr>
                  <w:rFonts w:ascii="Cambria Math" w:eastAsiaTheme="minorEastAsia" w:hAnsi="Cambria Math"/>
                </w:rPr>
                <m:t xml:space="preserve"> x=-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 xml:space="preserve">-6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rad>
            </m:e>
          </m:eqArr>
        </m:oMath>
      </m:oMathPara>
    </w:p>
    <w:p w:rsidR="007C2B2C" w:rsidRDefault="007C2B2C" w:rsidP="007C2B2C">
      <w:r w:rsidRPr="003A4CD6">
        <w:rPr>
          <w:u w:val="single"/>
        </w:rPr>
        <w:t>Example 9</w:t>
      </w:r>
      <w:r>
        <w:t>:  Simplify an expression.</w:t>
      </w:r>
    </w:p>
    <w:p w:rsidR="007C2B2C" w:rsidRDefault="007C2B2C" w:rsidP="007C2B2C">
      <w:r>
        <w:t>Input:</w:t>
      </w:r>
    </w:p>
    <w:p w:rsidR="007C2B2C" w:rsidRDefault="00710B80" w:rsidP="007C2B2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sup>
              </m:sSup>
            </m:den>
          </m:f>
        </m:oMath>
      </m:oMathPara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 xml:space="preserve">The option, </w:t>
      </w:r>
      <w:r w:rsidRPr="00982EFB">
        <w:rPr>
          <w:rFonts w:eastAsiaTheme="minorEastAsia"/>
          <w:i/>
        </w:rPr>
        <w:t>Simplify</w:t>
      </w:r>
      <w:r>
        <w:rPr>
          <w:rFonts w:eastAsiaTheme="minorEastAsia"/>
        </w:rPr>
        <w:t>, will yield:</w:t>
      </w:r>
    </w:p>
    <w:p w:rsidR="007C2B2C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2419350" cy="3057525"/>
            <wp:effectExtent l="1905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0801" t="14316" r="8494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10B80" w:rsidP="007C2B2C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7C2B2C" w:rsidRDefault="007C2B2C" w:rsidP="007C2B2C">
      <w:r w:rsidRPr="00982EFB">
        <w:rPr>
          <w:u w:val="single"/>
        </w:rPr>
        <w:t>Example 10</w:t>
      </w:r>
      <w:r>
        <w:t>:  Solve a trigonometric equation.  Find all solutions.</w:t>
      </w:r>
    </w:p>
    <w:p w:rsidR="007C2B2C" w:rsidRDefault="007C2B2C" w:rsidP="007C2B2C">
      <w:r>
        <w:t>Input:</w:t>
      </w:r>
    </w:p>
    <w:p w:rsidR="007C2B2C" w:rsidRDefault="007C2B2C" w:rsidP="007C2B2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Cos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</m:t>
          </m:r>
        </m:oMath>
      </m:oMathPara>
    </w:p>
    <w:p w:rsidR="007C2B2C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1619250" cy="2286000"/>
            <wp:effectExtent l="19050" t="0" r="0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3205" t="22222" r="19551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r>
        <w:t xml:space="preserve">The output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w:proofErr w:type="gramStart"/>
      </m:oMath>
      <w:r>
        <w:t>is an integer</w:t>
      </w:r>
      <w:proofErr w:type="gramEnd"/>
      <w:r>
        <w:t xml:space="preserve"> is: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π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7C2B2C" w:rsidRDefault="007C2B2C" w:rsidP="007C2B2C"/>
    <w:p w:rsidR="007C2B2C" w:rsidRDefault="007C2B2C" w:rsidP="007C2B2C">
      <w:pPr>
        <w:rPr>
          <w:i/>
        </w:rPr>
      </w:pPr>
      <w:r w:rsidRPr="009A2B54">
        <w:rPr>
          <w:u w:val="single"/>
        </w:rPr>
        <w:t>Example 11</w:t>
      </w:r>
      <w:r>
        <w:t xml:space="preserve">:  Evaluate a limit where the answer is </w:t>
      </w:r>
      <w:r>
        <w:rPr>
          <w:i/>
        </w:rPr>
        <w:t>e.</w:t>
      </w:r>
    </w:p>
    <w:p w:rsidR="007C2B2C" w:rsidRPr="009A2B54" w:rsidRDefault="007C2B2C" w:rsidP="007C2B2C">
      <w:r>
        <w:t>Input:</w:t>
      </w:r>
    </w:p>
    <w:p w:rsidR="007C2B2C" w:rsidRDefault="00710B80" w:rsidP="007C2B2C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→50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e>
          </m:func>
        </m:oMath>
      </m:oMathPara>
    </w:p>
    <w:p w:rsidR="007C2B2C" w:rsidRDefault="007C2B2C" w:rsidP="007C2B2C">
      <w:r>
        <w:rPr>
          <w:rFonts w:eastAsiaTheme="minorEastAsia"/>
        </w:rPr>
        <w:t>The answer is:</w:t>
      </w:r>
    </w:p>
    <w:p w:rsidR="007C2B2C" w:rsidRDefault="007C2B2C" w:rsidP="007C2B2C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e</m:t>
          </m:r>
        </m:oMath>
      </m:oMathPara>
    </w:p>
    <w:p w:rsidR="007C2B2C" w:rsidRDefault="007C2B2C" w:rsidP="007C2B2C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To get an approximation, select </w:t>
      </w:r>
      <w:r w:rsidRPr="009A2B54">
        <w:rPr>
          <w:rFonts w:eastAsiaTheme="minorEastAsia"/>
          <w:i/>
          <w:iCs/>
        </w:rPr>
        <w:t>Calculate</w:t>
      </w:r>
      <w:r>
        <w:rPr>
          <w:rFonts w:eastAsiaTheme="minorEastAsia"/>
          <w:iCs/>
        </w:rPr>
        <w:t>.</w:t>
      </w:r>
    </w:p>
    <w:p w:rsidR="007C2B2C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1609725" cy="2124075"/>
            <wp:effectExtent l="19050" t="0" r="9525" b="0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9520" t="13248" r="23397" b="3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r>
        <w:t>Output:</w:t>
      </w:r>
    </w:p>
    <w:p w:rsidR="007C2B2C" w:rsidRDefault="007C2B2C" w:rsidP="007C2B2C">
      <m:oMathPara>
        <m:oMath>
          <m:r>
            <w:rPr>
              <w:rFonts w:ascii="Cambria Math" w:hAnsi="Cambria Math"/>
            </w:rPr>
            <m:t>2.7182818284591</m:t>
          </m:r>
        </m:oMath>
      </m:oMathPara>
    </w:p>
    <w:p w:rsidR="007C2B2C" w:rsidRDefault="007C2B2C" w:rsidP="007C2B2C">
      <w:r w:rsidRPr="009A2B54">
        <w:rPr>
          <w:u w:val="single"/>
        </w:rPr>
        <w:t>Example 12</w:t>
      </w:r>
      <w:r>
        <w:t xml:space="preserve">:  Evaluate a limit. </w:t>
      </w:r>
    </w:p>
    <w:p w:rsidR="007C2B2C" w:rsidRDefault="007C2B2C" w:rsidP="007C2B2C">
      <w:r>
        <w:t>Input:</w:t>
      </w:r>
    </w:p>
    <w:p w:rsidR="007C2B2C" w:rsidRDefault="00710B80" w:rsidP="007C2B2C">
      <w:pPr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→∞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sinx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r>
                <w:rPr>
                  <w:rFonts w:ascii="Cambria Math" w:hAnsi="Cambria Math"/>
                </w:rPr>
                <m:t>x</m:t>
              </m:r>
            </m:e>
          </m:func>
        </m:oMath>
      </m:oMathPara>
    </w:p>
    <w:p w:rsidR="007C2B2C" w:rsidRDefault="007C2B2C" w:rsidP="007C2B2C">
      <w:r>
        <w:rPr>
          <w:rFonts w:eastAsiaTheme="minorEastAsia"/>
        </w:rPr>
        <w:t>Output:</w:t>
      </w:r>
    </w:p>
    <w:p w:rsidR="007C2B2C" w:rsidRDefault="007C2B2C" w:rsidP="007C2B2C">
      <m:oMathPara>
        <m:oMath>
          <m:r>
            <m:rPr>
              <m:sty m:val="p"/>
            </m:rPr>
            <w:rPr>
              <w:rFonts w:ascii="Cambria Math" w:hAnsi="Cambria Math"/>
            </w:rPr>
            <m:t>0</m:t>
          </m:r>
        </m:oMath>
      </m:oMathPara>
    </w:p>
    <w:p w:rsidR="007C2B2C" w:rsidRDefault="007C2B2C" w:rsidP="007C2B2C">
      <w:r w:rsidRPr="00190D5E">
        <w:rPr>
          <w:u w:val="single"/>
        </w:rPr>
        <w:t>Example 13</w:t>
      </w:r>
      <w:r>
        <w:t>:  Simplify an expression.</w:t>
      </w:r>
    </w:p>
    <w:p w:rsidR="007C2B2C" w:rsidRDefault="007C2B2C" w:rsidP="007C2B2C">
      <w:r>
        <w:t>Input:</w:t>
      </w:r>
    </w:p>
    <w:p w:rsidR="007C2B2C" w:rsidRDefault="00710B80" w:rsidP="007C2B2C">
      <w:pPr>
        <w:rPr>
          <w:rFonts w:eastAsiaTheme="minorEastAsia"/>
          <w:iCs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+3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x+82y-12.6y</m:t>
          </m:r>
        </m:oMath>
      </m:oMathPara>
    </w:p>
    <w:p w:rsidR="007C2B2C" w:rsidRDefault="007C2B2C" w:rsidP="007C2B2C">
      <w:r>
        <w:rPr>
          <w:rFonts w:eastAsiaTheme="minorEastAsia"/>
          <w:iCs/>
        </w:rPr>
        <w:t>Output:</w:t>
      </w:r>
    </w:p>
    <w:p w:rsidR="007C2B2C" w:rsidRDefault="00710B80" w:rsidP="007C2B2C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362 y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-x</m:t>
          </m:r>
        </m:oMath>
      </m:oMathPara>
      <w:r w:rsidR="007C2B2C">
        <w:rPr>
          <w:rFonts w:eastAsiaTheme="minorEastAsia"/>
        </w:rPr>
        <w:br/>
      </w:r>
    </w:p>
    <w:p w:rsidR="007C2B2C" w:rsidRDefault="007C2B2C" w:rsidP="007C2B2C">
      <w:pPr>
        <w:rPr>
          <w:rFonts w:eastAsiaTheme="minorEastAsia"/>
        </w:rPr>
      </w:pPr>
      <w:r w:rsidRPr="00AB6D40">
        <w:rPr>
          <w:rFonts w:eastAsiaTheme="minorEastAsia"/>
          <w:u w:val="single"/>
        </w:rPr>
        <w:t>Example 1</w:t>
      </w:r>
      <w:r>
        <w:rPr>
          <w:rFonts w:eastAsiaTheme="minorEastAsia"/>
          <w:u w:val="single"/>
        </w:rPr>
        <w:t>4</w:t>
      </w:r>
      <w:r>
        <w:rPr>
          <w:rFonts w:eastAsiaTheme="minorEastAsia"/>
        </w:rPr>
        <w:t xml:space="preserve">:  Create an example that will require the paid version of </w:t>
      </w:r>
      <w:r w:rsidRPr="00190D5E">
        <w:rPr>
          <w:rFonts w:eastAsiaTheme="minorEastAsia"/>
          <w:i/>
        </w:rPr>
        <w:t>Microsoft Math</w:t>
      </w:r>
      <w:r>
        <w:rPr>
          <w:rFonts w:eastAsiaTheme="minorEastAsia"/>
        </w:rPr>
        <w:t>.</w:t>
      </w:r>
    </w:p>
    <w:p w:rsidR="007C2B2C" w:rsidRDefault="007C2B2C" w:rsidP="007C2B2C">
      <w:pPr>
        <w:rPr>
          <w:rFonts w:eastAsiaTheme="minorEastAsia"/>
        </w:rPr>
      </w:pPr>
      <w:r>
        <w:rPr>
          <w:rFonts w:eastAsiaTheme="minorEastAsia"/>
        </w:rPr>
        <w:t>Input:</w:t>
      </w:r>
    </w:p>
    <w:p w:rsidR="007C2B2C" w:rsidRDefault="00710B80" w:rsidP="007C2B2C">
      <w:pPr>
        <w:jc w:val="center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max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</w:rPr>
                  <m:t>0≤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≤5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="007C2B2C">
        <w:t xml:space="preserve">  </w:t>
      </w:r>
    </w:p>
    <w:p w:rsidR="007C2B2C" w:rsidRDefault="007C2B2C" w:rsidP="007C2B2C">
      <w:r>
        <w:t>Use the function option.</w:t>
      </w:r>
    </w:p>
    <w:p w:rsidR="007C2B2C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1981200" cy="2476500"/>
            <wp:effectExtent l="19050" t="0" r="0" b="0"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4103" r="2564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2C" w:rsidRDefault="007C2B2C" w:rsidP="007C2B2C">
      <w:r>
        <w:t>Although it is possible to input the problem, the prompt will be:</w:t>
      </w:r>
    </w:p>
    <w:p w:rsidR="007C2B2C" w:rsidRDefault="007C2B2C" w:rsidP="007C2B2C">
      <w:pPr>
        <w:jc w:val="center"/>
      </w:pPr>
      <w:r>
        <w:rPr>
          <w:noProof/>
        </w:rPr>
        <w:drawing>
          <wp:inline distT="0" distB="0" distL="0" distR="0">
            <wp:extent cx="3657600" cy="981075"/>
            <wp:effectExtent l="19050" t="0" r="0" b="0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551" t="42094" r="18910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1" w:rsidRDefault="00D21041" w:rsidP="00D21041">
      <w:pPr>
        <w:jc w:val="center"/>
      </w:pPr>
      <w:r>
        <w:rPr>
          <w:u w:val="single"/>
        </w:rPr>
        <w:t>Example 15</w:t>
      </w:r>
      <w:r>
        <w:t>:  State the sequence of partial sums, S</w:t>
      </w:r>
      <w:r>
        <w:rPr>
          <w:vertAlign w:val="subscript"/>
        </w:rPr>
        <w:t>1</w:t>
      </w:r>
      <w:r>
        <w:t>, S</w:t>
      </w:r>
      <w:r>
        <w:rPr>
          <w:vertAlign w:val="subscript"/>
        </w:rPr>
        <w:t>2</w:t>
      </w:r>
      <w:r>
        <w:t>, S</w:t>
      </w:r>
      <w:r>
        <w:rPr>
          <w:vertAlign w:val="subscript"/>
        </w:rPr>
        <w:t>3</w:t>
      </w:r>
      <w:r>
        <w:t>, S</w:t>
      </w:r>
      <w:r>
        <w:rPr>
          <w:vertAlign w:val="subscript"/>
        </w:rPr>
        <w:t>4</w:t>
      </w:r>
      <w:r>
        <w:t>, and S</w:t>
      </w:r>
      <w:r>
        <w:rPr>
          <w:vertAlign w:val="subscript"/>
        </w:rPr>
        <w:t>5</w:t>
      </w:r>
      <w:r>
        <w:t xml:space="preserve"> for each of the two series below:</w:t>
      </w:r>
    </w:p>
    <w:p w:rsidR="00D21041" w:rsidRDefault="00D21041" w:rsidP="00D21041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r>
          <w:rPr>
            <w:rFonts w:ascii="Cambria Math" w:hAnsi="Cambria Math"/>
          </w:rPr>
          <m:t xml:space="preserve"> 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n!</m:t>
                </m:r>
              </m:den>
            </m:f>
          </m:e>
        </m:nary>
      </m:oMath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numPr>
          <w:ilvl w:val="0"/>
          <w:numId w:val="2"/>
        </w:numPr>
        <w:rPr>
          <w:rFonts w:eastAsiaTheme="minorEastAsia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n=1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n!</m:t>
                    </m:r>
                  </m:e>
                </m:rad>
              </m:den>
            </m:f>
          </m:e>
        </m:nary>
      </m:oMath>
    </w:p>
    <w:p w:rsidR="00D21041" w:rsidRDefault="00D21041" w:rsidP="00D21041">
      <w:pPr>
        <w:rPr>
          <w:rFonts w:eastAsiaTheme="minorEastAsia"/>
        </w:rPr>
      </w:pPr>
      <w:r>
        <w:t xml:space="preserve">Note that the series uses </w:t>
      </w:r>
      <w:r>
        <w:rPr>
          <w:i/>
        </w:rPr>
        <w:t xml:space="preserve">n </w:t>
      </w:r>
      <w:r>
        <w:t xml:space="preserve">as the variable, and not </w:t>
      </w:r>
      <w:proofErr w:type="spellStart"/>
      <w:r>
        <w:rPr>
          <w:i/>
        </w:rPr>
        <w:t>i</w:t>
      </w:r>
      <w:proofErr w:type="spellEnd"/>
      <w:r>
        <w:rPr>
          <w:i/>
        </w:rPr>
        <w:t>.</w:t>
      </w:r>
      <w:r>
        <w:t xml:space="preserve">  If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>
        <w:t>were used, it would be understood as the irrational constant number</w:t>
      </w:r>
      <w:proofErr w:type="gramStart"/>
      <w:r>
        <w:t xml:space="preserve">, 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>
            <w:proofErr w:type="gramEnd"/>
          </m:deg>
          <m:e>
            <m:r>
              <w:rPr>
                <w:rFonts w:ascii="Cambria Math" w:hAnsi="Cambria Math"/>
              </w:rPr>
              <m:t>-1</m:t>
            </m:r>
          </m:e>
        </m:rad>
      </m:oMath>
      <w:r>
        <w:rPr>
          <w:rFonts w:eastAsiaTheme="minorEastAsia"/>
        </w:rPr>
        <w:t xml:space="preserve"> , and the line would not execute.   For the first example, input:   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n!</m:t>
                  </m:r>
                </m:den>
              </m:f>
            </m:e>
          </m:nary>
        </m:oMath>
      </m:oMathPara>
    </w:p>
    <w:p w:rsidR="00D21041" w:rsidRDefault="00D21041" w:rsidP="00D21041">
      <w:r>
        <w:t xml:space="preserve">Substitute </w:t>
      </w:r>
      <w:r>
        <w:rPr>
          <w:i/>
        </w:rPr>
        <w:t>5</w:t>
      </w:r>
      <w:r>
        <w:t xml:space="preserve"> to get: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5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n!</m:t>
                  </m:r>
                </m:den>
              </m:f>
            </m:e>
          </m:nary>
        </m:oMath>
      </m:oMathPara>
    </w:p>
    <w:p w:rsidR="00D21041" w:rsidRDefault="00D21041" w:rsidP="00D21041">
      <w:r>
        <w:t xml:space="preserve">Select </w:t>
      </w:r>
      <w:r>
        <w:rPr>
          <w:i/>
        </w:rPr>
        <w:t>Simplify</w:t>
      </w:r>
      <w:r>
        <w:t xml:space="preserve"> to yield: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103</m:t>
              </m:r>
            </m:num>
            <m:den>
              <m:r>
                <w:rPr>
                  <w:rFonts w:ascii="Cambria Math" w:eastAsiaTheme="minorEastAsia" w:hAnsi="Cambria Math"/>
                </w:rPr>
                <m:t>60</m:t>
              </m:r>
            </m:den>
          </m:f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r>
        <w:t>The partial sums for our problem are: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</m:t>
          </m:r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103</m:t>
              </m:r>
            </m:num>
            <m:den>
              <m:r>
                <w:rPr>
                  <w:rFonts w:ascii="Cambria Math" w:eastAsiaTheme="minorEastAsia" w:hAnsi="Cambria Math"/>
                </w:rPr>
                <m:t>60</m:t>
              </m:r>
            </m:den>
          </m:f>
        </m:oMath>
      </m:oMathPara>
    </w:p>
    <w:p w:rsidR="00D21041" w:rsidRDefault="00D21041" w:rsidP="00D21041">
      <w:r>
        <w:t>Consider the original problem: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n!</m:t>
                  </m:r>
                </m:den>
              </m:f>
            </m:e>
          </m:nary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r>
        <w:t xml:space="preserve">Select </w:t>
      </w:r>
      <w:r>
        <w:rPr>
          <w:i/>
        </w:rPr>
        <w:t>Simplify</w:t>
      </w:r>
      <w:r>
        <w:t xml:space="preserve"> to get: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e-1</m:t>
          </m:r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r>
        <w:t xml:space="preserve">Select </w:t>
      </w:r>
      <w:r>
        <w:rPr>
          <w:i/>
        </w:rPr>
        <w:t>Calculate</w:t>
      </w:r>
      <w:r>
        <w:t xml:space="preserve"> to have a decimal approximation: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1.7182818284591</m:t>
          </m:r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r>
        <w:t xml:space="preserve">Right-click and select </w:t>
      </w:r>
      <w:r>
        <w:rPr>
          <w:i/>
        </w:rPr>
        <w:t>Calculate</w:t>
      </w:r>
      <w:r>
        <w:t xml:space="preserve"> for each output for a partial sum.  The answers are: 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</m:t>
          </m:r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1.5</m:t>
          </m:r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1.6666666666667</m:t>
          </m:r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1.7083333333333</m:t>
          </m:r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1.7166666666667</m:t>
          </m:r>
        </m:oMath>
      </m:oMathPara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r>
        <w:t>Consider the input for the second example:</w:t>
      </w:r>
    </w:p>
    <w:p w:rsidR="00D21041" w:rsidRDefault="00D21041" w:rsidP="00D21041">
      <w:pPr>
        <w:pStyle w:val="ListParagraph"/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n!</m:t>
                      </m:r>
                    </m:e>
                  </m:rad>
                </m:den>
              </m:f>
            </m:e>
          </m:nary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r>
        <w:t xml:space="preserve">Substitute </w:t>
      </w:r>
      <w:r>
        <w:rPr>
          <w:i/>
        </w:rPr>
        <w:t xml:space="preserve">5 </w:t>
      </w:r>
      <w:r>
        <w:t xml:space="preserve">to get:  </w:t>
      </w: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5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n!</m:t>
                      </m:r>
                    </m:e>
                  </m:rad>
                </m:den>
              </m:f>
            </m:e>
          </m:nary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r>
        <w:t xml:space="preserve">Right-click and select </w:t>
      </w:r>
      <w:r>
        <w:rPr>
          <w:i/>
        </w:rPr>
        <w:t>Simplify</w:t>
      </w:r>
      <w:r>
        <w:t>. The output is:</w:t>
      </w:r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 xml:space="preserve">+2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+2</m:t>
          </m:r>
        </m:oMath>
      </m:oMathPara>
    </w:p>
    <w:p w:rsidR="00D21041" w:rsidRDefault="00D21041" w:rsidP="00D21041">
      <w:r>
        <w:t xml:space="preserve">Select </w:t>
      </w:r>
      <w:r>
        <w:rPr>
          <w:i/>
        </w:rPr>
        <w:t>Calculate</w:t>
      </w:r>
      <w:r>
        <w:t xml:space="preserve"> to receive:</w:t>
      </w: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14.2815867455289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r>
        <w:t xml:space="preserve">Similarly, substitute </w:t>
      </w:r>
      <w:r>
        <w:rPr>
          <w:i/>
        </w:rPr>
        <w:t>1, 2, 3</w:t>
      </w:r>
      <w:r>
        <w:t xml:space="preserve">, and </w:t>
      </w:r>
      <w:r>
        <w:rPr>
          <w:i/>
        </w:rPr>
        <w:t>4,</w:t>
      </w:r>
      <w:r>
        <w:t xml:space="preserve"> also. The answer for the partial sums is:</w:t>
      </w: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2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2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+2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 xml:space="preserve">+2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+2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 xml:space="preserve">+2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+2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 xml:space="preserve">+2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+2</m:t>
          </m:r>
        </m:oMath>
      </m:oMathPara>
    </w:p>
    <w:p w:rsidR="00D21041" w:rsidRDefault="00D21041" w:rsidP="00D21041">
      <w:r>
        <w:t xml:space="preserve">Select </w:t>
      </w:r>
      <w:r>
        <w:rPr>
          <w:i/>
        </w:rPr>
        <w:t>Calculate</w:t>
      </w:r>
      <w:r>
        <w:t xml:space="preserve"> for each output and the answer as a decimal for the partial sums is:</w:t>
      </w: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2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4.8284271247462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8.0944134484571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11.360399772168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14.2815867455289</m:t>
          </m:r>
        </m:oMath>
      </m:oMathPara>
    </w:p>
    <w:p w:rsidR="00D21041" w:rsidRDefault="00D21041" w:rsidP="00D21041">
      <w:r>
        <w:t>Consider the original problem:</w:t>
      </w:r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n!</m:t>
                      </m:r>
                    </m:e>
                  </m:rad>
                </m:den>
              </m:f>
            </m:e>
          </m:nary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r>
        <w:t xml:space="preserve">Right-click and select </w:t>
      </w:r>
      <w:r>
        <w:rPr>
          <w:i/>
        </w:rPr>
        <w:t>Simplify</w:t>
      </w:r>
      <w:r>
        <w:t xml:space="preserve"> to get:</w:t>
      </w: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n!</m:t>
                      </m:r>
                    </m:e>
                  </m:rad>
                </m:den>
              </m:f>
            </m:e>
          </m:nary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r>
        <w:t xml:space="preserve">The answer is not given.  However, a substitution of a value for </w:t>
      </w:r>
      <w:r>
        <w:rPr>
          <w:i/>
        </w:rPr>
        <w:t>n</w:t>
      </w:r>
      <w:r>
        <w:t xml:space="preserve"> </w:t>
      </w: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n=1</m:t>
              </m:r>
            </m:sub>
            <m:sup>
              <m:r>
                <w:rPr>
                  <w:rFonts w:ascii="Cambria Math" w:hAnsi="Cambria Math"/>
                </w:rPr>
                <m:t>60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n!</m:t>
                      </m:r>
                    </m:e>
                  </m:rad>
                </m:den>
              </m:f>
            </m:e>
          </m:nary>
        </m:oMath>
      </m:oMathPara>
    </w:p>
    <w:p w:rsidR="00D21041" w:rsidRDefault="00D21041" w:rsidP="00D21041">
      <w:proofErr w:type="gramStart"/>
      <w:r>
        <w:t>such</w:t>
      </w:r>
      <w:proofErr w:type="gramEnd"/>
      <w:r>
        <w:t xml:space="preserve"> as </w:t>
      </w:r>
      <w:r>
        <w:rPr>
          <w:i/>
        </w:rPr>
        <w:t>n=60</w:t>
      </w:r>
      <w:r>
        <w:t xml:space="preserve"> gives the answer (with a little pause for the calculation) for the partial sum to be:</w:t>
      </w:r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70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63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105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64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7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315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128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77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3465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128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231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10395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256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858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135135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256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1430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225225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256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3003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135135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512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24310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11486475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1024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12155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34459425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2048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46189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654729075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2048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230945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654729075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4096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176358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13749310575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4096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969969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13749310575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8192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676039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225881530875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8192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4056234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316234143225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16384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104006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1581170716125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32768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44574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14230536445125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32768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312018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14230536445125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65536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1292646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412685556908625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65536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66786710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63966261320836875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131072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1077205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2063427784543125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131072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2203961430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2110886623587616875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262144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33393355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63966261320836875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262144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64822395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2110886623587616875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1048576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353452638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1640158906527578311875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1048576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3357800061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1640158906527578311875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2097152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90751353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44328619095339954375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2097152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1531628098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21322065784858518054375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2097152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3829070245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106610328924292590271875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4194304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134564468610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13113070457687988603440625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4194304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156991880045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4371023485895996201146875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8388608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526024740930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563862029680583509947946875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8388608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5786272150230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563862029680583509947946875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16777216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105204948186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1691586089041750529843840625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33554432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2287064091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1691586089041750529843840625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33554432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35830670759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61836869254970658257624840625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67108864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71661341518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2782659116473679621593117828125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67108864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107492012277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79504546184962274902660509375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134217728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281132955186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141915614940157660701249009234375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134217728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3654728417418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141915614940157660701249009234375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268435456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14900046624858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7521527591828356017166197489421875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536870912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2483341104143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22564582775485068051498592468265625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536870912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1912172650190110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8687364368561751199826958100282265625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1073741824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136583760727865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1241052052651678742832422585754609375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1073741824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108993841060836270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495179769008019818390136611716089140625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2147483648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1879204156221315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495179769008019818390136611716089140625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4294967296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7391536347803839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29215606371473169285018060091249259296875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4294967296 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110873045217057585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</w:rPr>
                <m:t>29215606371473169285018060091249259296875</m:t>
              </m:r>
            </m:den>
          </m:f>
          <m:r>
            <w:rPr>
              <w:rFonts w:ascii="Cambria Math" w:eastAsiaTheme="minorEastAsia" w:hAnsi="Cambria Math"/>
            </w:rPr>
            <m:t xml:space="preserve">+2 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rad>
          <m:r>
            <w:rPr>
              <w:rFonts w:ascii="Cambria Math" w:eastAsiaTheme="minorEastAsia" w:hAnsi="Cambria Math"/>
            </w:rPr>
            <m:t>+2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r>
        <w:t xml:space="preserve">Select </w:t>
      </w:r>
      <w:r>
        <w:rPr>
          <w:i/>
        </w:rPr>
        <w:t>Calculate</w:t>
      </w:r>
      <w:r>
        <w:t xml:space="preserve"> to get:</w:t>
      </w:r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21.8586197886637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r>
        <w:rPr>
          <w:u w:val="single"/>
        </w:rPr>
        <w:t>Example 16</w:t>
      </w:r>
      <w:r>
        <w:t xml:space="preserve">:  Use the </w:t>
      </w:r>
      <w:proofErr w:type="spellStart"/>
      <w:r>
        <w:rPr>
          <w:i/>
        </w:rPr>
        <w:t>nsolve</w:t>
      </w:r>
      <w:proofErr w:type="spellEnd"/>
      <w:r>
        <w:t xml:space="preserve"> command to solve a system of equations involving trigonometric functions.  </w:t>
      </w:r>
    </w:p>
    <w:p w:rsidR="00D21041" w:rsidRDefault="00D21041" w:rsidP="00D21041">
      <w:r>
        <w:t xml:space="preserve">The syntax for the </w:t>
      </w:r>
      <w:proofErr w:type="spellStart"/>
      <w:r>
        <w:rPr>
          <w:i/>
        </w:rPr>
        <w:t>nsolve</w:t>
      </w:r>
      <w:proofErr w:type="spellEnd"/>
      <w:r>
        <w:rPr>
          <w:i/>
        </w:rPr>
        <w:t xml:space="preserve"> </w:t>
      </w:r>
      <w:r>
        <w:t xml:space="preserve">command is: </w:t>
      </w:r>
      <w:proofErr w:type="spellStart"/>
      <w:proofErr w:type="gramStart"/>
      <w:r>
        <w:rPr>
          <w:i/>
        </w:rPr>
        <w:t>nsolve</w:t>
      </w:r>
      <w:proofErr w:type="spellEnd"/>
      <w:r>
        <w:rPr>
          <w:i/>
        </w:rPr>
        <w:t>(</w:t>
      </w:r>
      <w:proofErr w:type="gramEnd"/>
      <w:r>
        <w:rPr>
          <w:i/>
        </w:rPr>
        <w:t>{eq1, eq2, ..,</w:t>
      </w:r>
      <w:proofErr w:type="spellStart"/>
      <w:r>
        <w:rPr>
          <w:i/>
        </w:rPr>
        <w:t>eqn</w:t>
      </w:r>
      <w:proofErr w:type="spellEnd"/>
      <w:r>
        <w:rPr>
          <w:i/>
        </w:rPr>
        <w:t xml:space="preserve">}).  </w:t>
      </w:r>
      <w:r>
        <w:t>Consider the following equations:</w:t>
      </w: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2.9=rcosθ</m:t>
          </m:r>
        </m:oMath>
      </m:oMathPara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2=rsin θ</m:t>
          </m:r>
        </m:oMath>
      </m:oMathPara>
    </w:p>
    <w:p w:rsidR="00D21041" w:rsidRDefault="00D21041" w:rsidP="00D21041">
      <w:r>
        <w:t xml:space="preserve">There is an alternate way to solve this system.  Insert each equation using a separate </w:t>
      </w:r>
      <w:r>
        <w:rPr>
          <w:i/>
        </w:rPr>
        <w:t>Insert New Equation</w:t>
      </w:r>
      <w:r>
        <w:t xml:space="preserve"> prompt.  Highlight both equations simultaneously using the left mouse to drag (and press) over both equations.  Right-click and select </w:t>
      </w:r>
      <w:r>
        <w:rPr>
          <w:i/>
        </w:rPr>
        <w:t xml:space="preserve">Solve </w:t>
      </w:r>
      <w:proofErr w:type="gramStart"/>
      <w:r>
        <w:rPr>
          <w:i/>
        </w:rPr>
        <w:t xml:space="preserve">for </w:t>
      </w:r>
      <m:oMath>
        <w:proofErr w:type="gramEnd"/>
        <m:r>
          <w:rPr>
            <w:rFonts w:ascii="Cambria Math" w:hAnsi="Cambria Math"/>
          </w:rPr>
          <m:t>θ,r</m:t>
        </m:r>
      </m:oMath>
      <w:r>
        <w:t>.  The answer is:</w:t>
      </w:r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r&amp;≈3.5227829907617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 θ&amp;≈0.6037493333974</m:t>
                  </m:r>
                </m:e>
              </m:eqArr>
            </m:e>
          </m:d>
        </m:oMath>
      </m:oMathPara>
    </w:p>
    <w:p w:rsidR="00D21041" w:rsidRDefault="00D21041" w:rsidP="00D21041">
      <w:r>
        <w:t xml:space="preserve">The executable line using </w:t>
      </w:r>
      <w:proofErr w:type="spellStart"/>
      <w:r>
        <w:rPr>
          <w:i/>
        </w:rPr>
        <w:t>nsolve</w:t>
      </w:r>
      <w:proofErr w:type="spellEnd"/>
      <w:r>
        <w:t xml:space="preserve"> is:</w:t>
      </w:r>
    </w:p>
    <w:p w:rsidR="00D21041" w:rsidRDefault="00D21041" w:rsidP="00D2104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nsolve({2.9=r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, 2=r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w:rPr>
              <w:rFonts w:ascii="Cambria Math" w:hAnsi="Cambria Math"/>
            </w:rPr>
            <m:t>})</m:t>
          </m:r>
        </m:oMath>
      </m:oMathPara>
    </w:p>
    <w:p w:rsidR="00D21041" w:rsidRDefault="00D21041" w:rsidP="00D21041">
      <w:r>
        <w:t xml:space="preserve">Select </w:t>
      </w:r>
      <w:r>
        <w:rPr>
          <w:i/>
        </w:rPr>
        <w:t>Simplify</w:t>
      </w:r>
      <w:r>
        <w:t xml:space="preserve"> to yield:</w:t>
      </w:r>
    </w:p>
    <w:p w:rsidR="00D21041" w:rsidRDefault="00D21041" w:rsidP="00D21041">
      <w:pPr>
        <w:pStyle w:val="ListParagraph"/>
        <w:rPr>
          <w:rFonts w:eastAsiaTheme="minorEastAsi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r&amp;≈3.5227829907617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 θ&amp;≈0.6037493333974</m:t>
                  </m:r>
                </m:e>
              </m:eqArr>
            </m:e>
          </m:d>
        </m:oMath>
      </m:oMathPara>
    </w:p>
    <w:p w:rsidR="00D21041" w:rsidRDefault="00D21041" w:rsidP="00D21041">
      <w:pPr>
        <w:rPr>
          <w:rFonts w:eastAsiaTheme="minorEastAsia"/>
        </w:rPr>
      </w:pPr>
      <w:r>
        <w:rPr>
          <w:rFonts w:eastAsiaTheme="minorEastAsia"/>
          <w:u w:val="single"/>
        </w:rPr>
        <w:t>Example 17</w:t>
      </w:r>
      <w:r>
        <w:rPr>
          <w:rFonts w:eastAsiaTheme="minorEastAsia"/>
        </w:rPr>
        <w:t xml:space="preserve">:  Solve the following system of polar equations by giving an approximate solution </w:t>
      </w:r>
      <w:proofErr w:type="gramStart"/>
      <w:r>
        <w:rPr>
          <w:rFonts w:eastAsiaTheme="minorEastAsia"/>
        </w:rPr>
        <w:t xml:space="preserve">for </w:t>
      </w:r>
      <m:oMath>
        <w:proofErr w:type="gramEnd"/>
        <m:r>
          <w:rPr>
            <w:rFonts w:ascii="Cambria Math" w:eastAsiaTheme="minorEastAsia" w:hAnsi="Cambria Math"/>
          </w:rPr>
          <m:t>x, y, r</m:t>
        </m:r>
        <m:r>
          <m:rPr>
            <m:sty m:val="p"/>
          </m:rPr>
          <w:rPr>
            <w:rFonts w:ascii="Cambria Math" w:eastAsiaTheme="minorEastAsia" w:hAnsi="Cambria Math"/>
          </w:rPr>
          <m:t>, and</m:t>
        </m:r>
        <m:r>
          <w:rPr>
            <w:rFonts w:ascii="Cambria Math" w:eastAsiaTheme="minorEastAsia" w:hAnsi="Cambria Math"/>
          </w:rPr>
          <m:t xml:space="preserve"> θ</m:t>
        </m:r>
      </m:oMath>
      <w:r>
        <w:rPr>
          <w:rFonts w:eastAsiaTheme="minorEastAsia"/>
        </w:rPr>
        <w:t xml:space="preserve">.  </w:t>
      </w:r>
    </w:p>
    <w:p w:rsidR="00D21041" w:rsidRDefault="00D21041" w:rsidP="00D21041">
      <w:pPr>
        <w:rPr>
          <w:rFonts w:eastAsiaTheme="minorEastAsia"/>
        </w:rPr>
      </w:pPr>
    </w:p>
    <w:p w:rsidR="00D21041" w:rsidRDefault="00D21041" w:rsidP="00D2104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r=3+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</m:oMath>
      </m:oMathPara>
    </w:p>
    <w:p w:rsidR="00D21041" w:rsidRDefault="00D21041" w:rsidP="00D2104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r=2/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</m:oMath>
      </m:oMathPara>
    </w:p>
    <w:p w:rsidR="00D21041" w:rsidRDefault="00D21041" w:rsidP="00D21041">
      <w:pPr>
        <w:rPr>
          <w:rFonts w:eastAsiaTheme="minorEastAsia"/>
        </w:rPr>
      </w:pPr>
      <w:r>
        <w:rPr>
          <w:rFonts w:eastAsiaTheme="minorEastAsia"/>
        </w:rPr>
        <w:t xml:space="preserve">Insert each polar equation individually using </w:t>
      </w:r>
      <w:r>
        <w:rPr>
          <w:rFonts w:eastAsiaTheme="minorEastAsia"/>
          <w:i/>
        </w:rPr>
        <w:t>Insert New Equation</w:t>
      </w:r>
      <w:r>
        <w:rPr>
          <w:rFonts w:eastAsiaTheme="minorEastAsia"/>
        </w:rPr>
        <w:t xml:space="preserve">.   Left click and drag over both equations to highlight both equations simultaneously.  Right-click and select </w:t>
      </w:r>
      <w:r>
        <w:rPr>
          <w:rFonts w:eastAsiaTheme="minorEastAsia"/>
          <w:i/>
        </w:rPr>
        <w:t>Plot in 2D</w:t>
      </w:r>
      <w:r>
        <w:rPr>
          <w:rFonts w:eastAsiaTheme="minorEastAsia"/>
        </w:rPr>
        <w:t xml:space="preserve">.  Use the </w:t>
      </w:r>
      <w:r>
        <w:rPr>
          <w:rFonts w:eastAsiaTheme="minorEastAsia"/>
          <w:i/>
        </w:rPr>
        <w:t>Trace</w:t>
      </w:r>
      <w:r>
        <w:rPr>
          <w:rFonts w:eastAsiaTheme="minorEastAsia"/>
        </w:rPr>
        <w:t xml:space="preserve"> feature to find the approximate solution </w:t>
      </w:r>
      <w:proofErr w:type="gramStart"/>
      <w:r>
        <w:rPr>
          <w:rFonts w:eastAsiaTheme="minorEastAsia"/>
        </w:rPr>
        <w:t xml:space="preserve">for </w:t>
      </w:r>
      <m:oMath>
        <w:proofErr w:type="gramEnd"/>
        <m:r>
          <w:rPr>
            <w:rFonts w:ascii="Cambria Math" w:eastAsiaTheme="minorEastAsia" w:hAnsi="Cambria Math"/>
          </w:rPr>
          <m:t>x, y, r</m:t>
        </m:r>
        <m:r>
          <m:rPr>
            <m:sty m:val="p"/>
          </m:rPr>
          <w:rPr>
            <w:rFonts w:ascii="Cambria Math" w:eastAsiaTheme="minorEastAsia" w:hAnsi="Cambria Math"/>
          </w:rPr>
          <m:t>, and</m:t>
        </m:r>
        <m:r>
          <w:rPr>
            <w:rFonts w:ascii="Cambria Math" w:eastAsiaTheme="minorEastAsia" w:hAnsi="Cambria Math"/>
          </w:rPr>
          <m:t xml:space="preserve"> θ</m:t>
        </m:r>
      </m:oMath>
      <w:r>
        <w:rPr>
          <w:rFonts w:eastAsiaTheme="minorEastAsia"/>
        </w:rPr>
        <w:t>.</w:t>
      </w:r>
    </w:p>
    <w:p w:rsidR="00D21041" w:rsidRDefault="00D21041" w:rsidP="00D21041">
      <w:pPr>
        <w:jc w:val="center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  <w:noProof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5410200" cy="40195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320" t="26068" r="22276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1" w:rsidRDefault="00D21041" w:rsidP="00D21041">
      <w:pPr>
        <w:pStyle w:val="ListParagraph"/>
        <w:rPr>
          <w:rFonts w:eastAsiaTheme="minorEastAsia"/>
        </w:rPr>
      </w:pPr>
    </w:p>
    <w:p w:rsidR="00D21041" w:rsidRDefault="00D21041" w:rsidP="00D21041">
      <w:pPr>
        <w:pStyle w:val="ListParagraph"/>
        <w:rPr>
          <w:rFonts w:eastAsiaTheme="minorEastAsia"/>
        </w:rPr>
      </w:pPr>
    </w:p>
    <w:sectPr w:rsidR="00D21041" w:rsidSect="00283216">
      <w:headerReference w:type="default" r:id="rId36"/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D02" w:rsidRDefault="003B0D02" w:rsidP="00C4677A">
      <w:pPr>
        <w:spacing w:after="0" w:line="240" w:lineRule="auto"/>
      </w:pPr>
      <w:r>
        <w:separator/>
      </w:r>
    </w:p>
  </w:endnote>
  <w:endnote w:type="continuationSeparator" w:id="0">
    <w:p w:rsidR="003B0D02" w:rsidRDefault="003B0D02" w:rsidP="00C46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D02" w:rsidRDefault="003B0D02" w:rsidP="00C4677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©2009 Nord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D21041" w:rsidRPr="00D21041">
        <w:rPr>
          <w:rFonts w:asciiTheme="majorHAnsi" w:hAnsiTheme="majorHAnsi"/>
          <w:noProof/>
        </w:rPr>
        <w:t>27</w:t>
      </w:r>
    </w:fldSimple>
  </w:p>
  <w:p w:rsidR="003B0D02" w:rsidRDefault="003B0D02" w:rsidP="00C4677A">
    <w:pPr>
      <w:pStyle w:val="Footer"/>
    </w:pPr>
  </w:p>
  <w:p w:rsidR="003B0D02" w:rsidRDefault="003B0D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D02" w:rsidRDefault="003B0D02" w:rsidP="00C4677A">
      <w:pPr>
        <w:spacing w:after="0" w:line="240" w:lineRule="auto"/>
      </w:pPr>
      <w:r>
        <w:separator/>
      </w:r>
    </w:p>
  </w:footnote>
  <w:footnote w:type="continuationSeparator" w:id="0">
    <w:p w:rsidR="003B0D02" w:rsidRDefault="003B0D02" w:rsidP="00C46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B0D02" w:rsidRDefault="003B0D02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91B63">
          <w:rPr>
            <w:rFonts w:asciiTheme="majorHAnsi" w:eastAsiaTheme="majorEastAsia" w:hAnsiTheme="majorHAnsi" w:cstheme="majorBidi"/>
            <w:sz w:val="32"/>
            <w:szCs w:val="32"/>
          </w:rPr>
          <w:t>Microsoft Word Free Math Add-In</w:t>
        </w:r>
      </w:p>
    </w:sdtContent>
  </w:sdt>
  <w:p w:rsidR="003B0D02" w:rsidRDefault="003B0D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B6323"/>
    <w:multiLevelType w:val="hybridMultilevel"/>
    <w:tmpl w:val="DF7647C0"/>
    <w:lvl w:ilvl="0" w:tplc="1CD0A2E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D45"/>
    <w:rsid w:val="00012C6D"/>
    <w:rsid w:val="00014C0F"/>
    <w:rsid w:val="00031A73"/>
    <w:rsid w:val="00033CF2"/>
    <w:rsid w:val="00063424"/>
    <w:rsid w:val="000B3185"/>
    <w:rsid w:val="000C5AF3"/>
    <w:rsid w:val="001A222B"/>
    <w:rsid w:val="001B592D"/>
    <w:rsid w:val="001E69CD"/>
    <w:rsid w:val="001E6B09"/>
    <w:rsid w:val="001F4673"/>
    <w:rsid w:val="00207A1B"/>
    <w:rsid w:val="00226161"/>
    <w:rsid w:val="002373D2"/>
    <w:rsid w:val="002474F5"/>
    <w:rsid w:val="00283216"/>
    <w:rsid w:val="002D35AE"/>
    <w:rsid w:val="002D474B"/>
    <w:rsid w:val="002F42D4"/>
    <w:rsid w:val="00334F8B"/>
    <w:rsid w:val="003371AB"/>
    <w:rsid w:val="003A05AE"/>
    <w:rsid w:val="003B0D02"/>
    <w:rsid w:val="003C3EF2"/>
    <w:rsid w:val="003E4870"/>
    <w:rsid w:val="0040488F"/>
    <w:rsid w:val="00407B63"/>
    <w:rsid w:val="0043261D"/>
    <w:rsid w:val="00442B76"/>
    <w:rsid w:val="0044732C"/>
    <w:rsid w:val="00467793"/>
    <w:rsid w:val="004831A1"/>
    <w:rsid w:val="00493489"/>
    <w:rsid w:val="004B2232"/>
    <w:rsid w:val="004D4684"/>
    <w:rsid w:val="004F03EF"/>
    <w:rsid w:val="00512D7E"/>
    <w:rsid w:val="005311EC"/>
    <w:rsid w:val="005458A1"/>
    <w:rsid w:val="005D2C05"/>
    <w:rsid w:val="005E203F"/>
    <w:rsid w:val="005E5102"/>
    <w:rsid w:val="005F35A0"/>
    <w:rsid w:val="00611387"/>
    <w:rsid w:val="0062694A"/>
    <w:rsid w:val="00662016"/>
    <w:rsid w:val="006867CF"/>
    <w:rsid w:val="006954F4"/>
    <w:rsid w:val="006B11D0"/>
    <w:rsid w:val="006E1E02"/>
    <w:rsid w:val="006F6B0E"/>
    <w:rsid w:val="007048AC"/>
    <w:rsid w:val="00710B80"/>
    <w:rsid w:val="00711DA0"/>
    <w:rsid w:val="0073636F"/>
    <w:rsid w:val="007A7722"/>
    <w:rsid w:val="007C2B2C"/>
    <w:rsid w:val="007D12A0"/>
    <w:rsid w:val="007D3EC9"/>
    <w:rsid w:val="00841735"/>
    <w:rsid w:val="008A3371"/>
    <w:rsid w:val="00901F04"/>
    <w:rsid w:val="009440B6"/>
    <w:rsid w:val="00960FFD"/>
    <w:rsid w:val="0096650E"/>
    <w:rsid w:val="009847F1"/>
    <w:rsid w:val="009862E4"/>
    <w:rsid w:val="00987C21"/>
    <w:rsid w:val="009A35A0"/>
    <w:rsid w:val="00A16602"/>
    <w:rsid w:val="00A40B0D"/>
    <w:rsid w:val="00A4116D"/>
    <w:rsid w:val="00A43A72"/>
    <w:rsid w:val="00A71BCF"/>
    <w:rsid w:val="00A722F5"/>
    <w:rsid w:val="00A82A65"/>
    <w:rsid w:val="00A91CF7"/>
    <w:rsid w:val="00AA5E28"/>
    <w:rsid w:val="00AF71BB"/>
    <w:rsid w:val="00B66579"/>
    <w:rsid w:val="00B74EF2"/>
    <w:rsid w:val="00BD4FA7"/>
    <w:rsid w:val="00BF7F53"/>
    <w:rsid w:val="00C011CC"/>
    <w:rsid w:val="00C13E8C"/>
    <w:rsid w:val="00C3096A"/>
    <w:rsid w:val="00C42EE5"/>
    <w:rsid w:val="00C4677A"/>
    <w:rsid w:val="00C637D7"/>
    <w:rsid w:val="00CB7426"/>
    <w:rsid w:val="00CE058A"/>
    <w:rsid w:val="00CE2D45"/>
    <w:rsid w:val="00CE57F4"/>
    <w:rsid w:val="00CF0983"/>
    <w:rsid w:val="00CF22F8"/>
    <w:rsid w:val="00D21041"/>
    <w:rsid w:val="00D329B8"/>
    <w:rsid w:val="00D52C71"/>
    <w:rsid w:val="00D72747"/>
    <w:rsid w:val="00D91F46"/>
    <w:rsid w:val="00D9363E"/>
    <w:rsid w:val="00DA7E6D"/>
    <w:rsid w:val="00DE16BC"/>
    <w:rsid w:val="00E030BA"/>
    <w:rsid w:val="00E226D8"/>
    <w:rsid w:val="00E55CEE"/>
    <w:rsid w:val="00E57EFF"/>
    <w:rsid w:val="00E949CE"/>
    <w:rsid w:val="00EB0EB6"/>
    <w:rsid w:val="00EF14C2"/>
    <w:rsid w:val="00F474BF"/>
    <w:rsid w:val="00F7456A"/>
    <w:rsid w:val="00F87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allout" idref="#_x0000_s1042"/>
        <o:r id="V:Rule3" type="callout" idref="#_x0000_s1046"/>
        <o:r id="V:Rule4" type="callout" idref="#_x0000_s1045"/>
        <o:r id="V:Rule5" type="callout" idref="#_x0000_s1043"/>
        <o:r id="V:Rule6" type="callout" idref="#_x0000_s1044"/>
        <o:r id="V:Rule8" type="callout" idref="#_x0000_s1048"/>
        <o:r id="V:Rule9" type="connector" idref="#_x0000_s1041"/>
        <o:r id="V:Rule10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B2C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3D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6342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46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77A"/>
  </w:style>
  <w:style w:type="paragraph" w:styleId="Footer">
    <w:name w:val="footer"/>
    <w:basedOn w:val="Normal"/>
    <w:link w:val="FooterChar"/>
    <w:uiPriority w:val="99"/>
    <w:unhideWhenUsed/>
    <w:rsid w:val="00C46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77A"/>
  </w:style>
  <w:style w:type="paragraph" w:styleId="NoSpacing">
    <w:name w:val="No Spacing"/>
    <w:uiPriority w:val="1"/>
    <w:qFormat/>
    <w:rsid w:val="006E1E02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E1E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E1E02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8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371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8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quinas\nord$\ManualWordMath\templates\template%20with%20header%20and%20foo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with header and footer.dotx</Template>
  <TotalTime>7</TotalTime>
  <Pages>27</Pages>
  <Words>2115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Free Math Add-In</vt:lpstr>
    </vt:vector>
  </TitlesOfParts>
  <Company>Gonzaga University</Company>
  <LinksUpToDate>false</LinksUpToDate>
  <CharactersWithSpaces>14145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Free Math Add-In</dc:title>
  <dc:subject/>
  <dc:creator>Administrator</dc:creator>
  <cp:keywords/>
  <dc:description/>
  <cp:lastModifiedBy>Administrator</cp:lastModifiedBy>
  <cp:revision>7</cp:revision>
  <cp:lastPrinted>2009-10-13T22:40:00Z</cp:lastPrinted>
  <dcterms:created xsi:type="dcterms:W3CDTF">2009-12-24T19:22:00Z</dcterms:created>
  <dcterms:modified xsi:type="dcterms:W3CDTF">2010-05-01T01:44:00Z</dcterms:modified>
</cp:coreProperties>
</file>